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92" w:rsidRDefault="00A971AE">
      <w:pPr>
        <w:spacing w:line="360" w:lineRule="auto"/>
        <w:jc w:val="center"/>
        <w:rPr>
          <w:b/>
          <w:bCs/>
          <w:color w:val="000000"/>
          <w:sz w:val="40"/>
          <w:szCs w:val="40"/>
        </w:rPr>
      </w:pPr>
      <w:bookmarkStart w:id="0" w:name="_Hlk75708172"/>
      <w:r>
        <w:rPr>
          <w:b/>
          <w:bCs/>
          <w:color w:val="000000"/>
          <w:sz w:val="40"/>
          <w:szCs w:val="40"/>
        </w:rPr>
        <w:t xml:space="preserve">Attribution of April 2020 exceptional cold </w:t>
      </w:r>
      <w:r>
        <w:rPr>
          <w:rFonts w:hint="eastAsia"/>
          <w:b/>
          <w:bCs/>
          <w:color w:val="000000"/>
          <w:sz w:val="40"/>
          <w:szCs w:val="40"/>
        </w:rPr>
        <w:t>spell</w:t>
      </w:r>
      <w:r>
        <w:rPr>
          <w:b/>
          <w:bCs/>
          <w:color w:val="000000"/>
          <w:sz w:val="40"/>
          <w:szCs w:val="40"/>
        </w:rPr>
        <w:t xml:space="preserve"> over North</w:t>
      </w:r>
      <w:r>
        <w:rPr>
          <w:rFonts w:hint="eastAsia"/>
          <w:b/>
          <w:bCs/>
          <w:color w:val="000000"/>
          <w:sz w:val="40"/>
          <w:szCs w:val="40"/>
        </w:rPr>
        <w:t>east</w:t>
      </w:r>
      <w:r>
        <w:rPr>
          <w:b/>
          <w:bCs/>
          <w:color w:val="000000"/>
          <w:sz w:val="40"/>
          <w:szCs w:val="40"/>
        </w:rPr>
        <w:t xml:space="preserve"> China</w:t>
      </w:r>
    </w:p>
    <w:bookmarkEnd w:id="0"/>
    <w:p w:rsidR="00F70192" w:rsidRDefault="00F70192">
      <w:pPr>
        <w:spacing w:line="360" w:lineRule="auto"/>
        <w:ind w:firstLineChars="100" w:firstLine="240"/>
        <w:rPr>
          <w:sz w:val="24"/>
        </w:rPr>
      </w:pPr>
    </w:p>
    <w:p w:rsidR="00F70192" w:rsidRDefault="00A971AE">
      <w:pPr>
        <w:spacing w:line="360" w:lineRule="auto"/>
        <w:jc w:val="center"/>
        <w:rPr>
          <w:color w:val="000000"/>
          <w:szCs w:val="21"/>
        </w:rPr>
      </w:pPr>
      <w:proofErr w:type="spellStart"/>
      <w:r>
        <w:rPr>
          <w:szCs w:val="21"/>
        </w:rPr>
        <w:t>Hongyong</w:t>
      </w:r>
      <w:proofErr w:type="spellEnd"/>
      <w:r>
        <w:rPr>
          <w:szCs w:val="21"/>
        </w:rPr>
        <w:t xml:space="preserve"> Yu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, </w:t>
      </w:r>
      <w:proofErr w:type="spellStart"/>
      <w:r>
        <w:rPr>
          <w:color w:val="000000"/>
          <w:szCs w:val="21"/>
        </w:rPr>
        <w:t>Xiaojing</w:t>
      </w:r>
      <w:proofErr w:type="spellEnd"/>
      <w:r>
        <w:rPr>
          <w:color w:val="000000"/>
          <w:szCs w:val="21"/>
        </w:rPr>
        <w:t xml:space="preserve"> Y</w:t>
      </w:r>
      <w:r>
        <w:rPr>
          <w:szCs w:val="21"/>
        </w:rPr>
        <w:t>u</w:t>
      </w:r>
      <w:r>
        <w:rPr>
          <w:rFonts w:hint="eastAsia"/>
          <w:szCs w:val="21"/>
          <w:vertAlign w:val="superscript"/>
        </w:rPr>
        <w:t>2</w:t>
      </w:r>
      <w:r>
        <w:rPr>
          <w:szCs w:val="21"/>
          <w:vertAlign w:val="superscript"/>
        </w:rPr>
        <w:t>,</w:t>
      </w:r>
      <w:r>
        <w:rPr>
          <w:rFonts w:hint="eastAsia"/>
          <w:szCs w:val="21"/>
          <w:vertAlign w:val="superscript"/>
        </w:rPr>
        <w:t>3</w:t>
      </w:r>
      <w:r>
        <w:rPr>
          <w:szCs w:val="21"/>
          <w:vertAlign w:val="superscript"/>
        </w:rPr>
        <w:t>*</w:t>
      </w:r>
      <w:r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proofErr w:type="spellStart"/>
      <w:r>
        <w:rPr>
          <w:szCs w:val="21"/>
        </w:rPr>
        <w:t>Ziwei</w:t>
      </w:r>
      <w:proofErr w:type="spellEnd"/>
      <w:r>
        <w:rPr>
          <w:szCs w:val="21"/>
        </w:rPr>
        <w:t xml:space="preserve"> Zhou</w:t>
      </w:r>
      <w:r>
        <w:rPr>
          <w:rFonts w:hint="eastAsia"/>
          <w:szCs w:val="21"/>
          <w:vertAlign w:val="superscript"/>
        </w:rPr>
        <w:t>4</w:t>
      </w:r>
      <w:r>
        <w:rPr>
          <w:szCs w:val="21"/>
        </w:rPr>
        <w:t>, Yu Wang</w:t>
      </w:r>
      <w:r>
        <w:rPr>
          <w:szCs w:val="21"/>
          <w:vertAlign w:val="superscript"/>
        </w:rPr>
        <w:t>5</w:t>
      </w:r>
      <w:r>
        <w:rPr>
          <w:szCs w:val="21"/>
        </w:rPr>
        <w:t xml:space="preserve">, </w:t>
      </w:r>
      <w:proofErr w:type="spellStart"/>
      <w:r>
        <w:rPr>
          <w:szCs w:val="21"/>
        </w:rPr>
        <w:t>Yingxin</w:t>
      </w:r>
      <w:proofErr w:type="spellEnd"/>
      <w:r>
        <w:rPr>
          <w:szCs w:val="21"/>
        </w:rPr>
        <w:t xml:space="preserve"> Li</w:t>
      </w:r>
      <w:r>
        <w:rPr>
          <w:szCs w:val="21"/>
          <w:vertAlign w:val="superscript"/>
        </w:rPr>
        <w:t>6</w:t>
      </w:r>
      <w:r>
        <w:rPr>
          <w:szCs w:val="21"/>
        </w:rPr>
        <w:t xml:space="preserve">, </w:t>
      </w:r>
      <w:proofErr w:type="spellStart"/>
      <w:r>
        <w:rPr>
          <w:color w:val="000000"/>
          <w:szCs w:val="21"/>
        </w:rPr>
        <w:t>Nergui</w:t>
      </w:r>
      <w:proofErr w:type="spellEnd"/>
      <w:r>
        <w:rPr>
          <w:color w:val="000000"/>
          <w:szCs w:val="21"/>
        </w:rPr>
        <w:t xml:space="preserve"> Nanding</w:t>
      </w:r>
      <w:r>
        <w:rPr>
          <w:color w:val="000000"/>
          <w:szCs w:val="21"/>
          <w:vertAlign w:val="superscript"/>
        </w:rPr>
        <w:t>7</w:t>
      </w:r>
      <w:r>
        <w:rPr>
          <w:color w:val="000000"/>
          <w:szCs w:val="21"/>
        </w:rPr>
        <w:t xml:space="preserve">, </w:t>
      </w:r>
    </w:p>
    <w:p w:rsidR="00F70192" w:rsidRDefault="00A971AE">
      <w:pPr>
        <w:spacing w:line="360" w:lineRule="auto"/>
        <w:jc w:val="center"/>
        <w:rPr>
          <w:color w:val="000000"/>
          <w:szCs w:val="21"/>
        </w:rPr>
      </w:pPr>
      <w:r>
        <w:rPr>
          <w:color w:val="000000"/>
          <w:szCs w:val="21"/>
        </w:rPr>
        <w:t>Nicolas Freychet</w:t>
      </w:r>
      <w:r>
        <w:rPr>
          <w:color w:val="000000"/>
          <w:szCs w:val="21"/>
          <w:vertAlign w:val="superscript"/>
        </w:rPr>
        <w:t>8</w:t>
      </w:r>
      <w:r>
        <w:rPr>
          <w:color w:val="000000"/>
          <w:szCs w:val="21"/>
        </w:rPr>
        <w:t xml:space="preserve">, </w:t>
      </w:r>
      <w:proofErr w:type="spellStart"/>
      <w:r>
        <w:rPr>
          <w:color w:val="000000"/>
          <w:szCs w:val="21"/>
        </w:rPr>
        <w:t>Buwen</w:t>
      </w:r>
      <w:proofErr w:type="spellEnd"/>
      <w:r>
        <w:rPr>
          <w:color w:val="000000"/>
          <w:szCs w:val="21"/>
        </w:rPr>
        <w:t xml:space="preserve"> Dong</w:t>
      </w:r>
      <w:r>
        <w:rPr>
          <w:color w:val="000000"/>
          <w:szCs w:val="21"/>
          <w:vertAlign w:val="superscript"/>
        </w:rPr>
        <w:t>9</w:t>
      </w:r>
      <w:r>
        <w:rPr>
          <w:color w:val="000000"/>
          <w:szCs w:val="21"/>
        </w:rPr>
        <w:t xml:space="preserve">, </w:t>
      </w:r>
      <w:proofErr w:type="spellStart"/>
      <w:r>
        <w:rPr>
          <w:color w:val="000000"/>
          <w:szCs w:val="21"/>
        </w:rPr>
        <w:t>Dongqian</w:t>
      </w:r>
      <w:proofErr w:type="spellEnd"/>
      <w:r>
        <w:rPr>
          <w:color w:val="000000"/>
          <w:szCs w:val="21"/>
        </w:rPr>
        <w:t xml:space="preserve"> Wang</w:t>
      </w:r>
      <w:r>
        <w:rPr>
          <w:color w:val="000000"/>
          <w:szCs w:val="21"/>
          <w:vertAlign w:val="superscript"/>
        </w:rPr>
        <w:t>10</w:t>
      </w:r>
      <w:r>
        <w:rPr>
          <w:color w:val="000000"/>
          <w:szCs w:val="21"/>
        </w:rPr>
        <w:t>, Fraser C. Lott</w:t>
      </w:r>
      <w:r>
        <w:rPr>
          <w:color w:val="000000"/>
          <w:szCs w:val="21"/>
          <w:vertAlign w:val="superscript"/>
        </w:rPr>
        <w:t>11</w:t>
      </w:r>
      <w:r>
        <w:rPr>
          <w:color w:val="000000"/>
          <w:szCs w:val="21"/>
        </w:rPr>
        <w:t>,</w:t>
      </w:r>
      <w:r w:rsidR="00952432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Simon F. B. Tett</w:t>
      </w:r>
      <w:r>
        <w:rPr>
          <w:color w:val="000000"/>
          <w:szCs w:val="21"/>
          <w:vertAlign w:val="superscript"/>
        </w:rPr>
        <w:t>8</w:t>
      </w:r>
      <w:bookmarkStart w:id="1" w:name="OLE_LINK3"/>
      <w:r>
        <w:rPr>
          <w:color w:val="000000"/>
          <w:szCs w:val="21"/>
        </w:rPr>
        <w:t>,</w:t>
      </w:r>
      <w:bookmarkEnd w:id="1"/>
    </w:p>
    <w:p w:rsidR="00F70192" w:rsidRDefault="00A971AE">
      <w:pPr>
        <w:spacing w:line="360" w:lineRule="auto"/>
        <w:ind w:firstLineChars="200" w:firstLine="420"/>
        <w:jc w:val="center"/>
        <w:rPr>
          <w:color w:val="000000"/>
          <w:szCs w:val="21"/>
          <w:shd w:val="clear" w:color="auto" w:fill="FFFFFF"/>
          <w:vertAlign w:val="superscript"/>
        </w:rPr>
      </w:pPr>
      <w:r>
        <w:rPr>
          <w:color w:val="000000"/>
          <w:szCs w:val="21"/>
          <w:shd w:val="clear" w:color="auto" w:fill="FFFFFF"/>
        </w:rPr>
        <w:t>Sarah Sparrow</w:t>
      </w:r>
      <w:r>
        <w:rPr>
          <w:color w:val="000000"/>
          <w:szCs w:val="21"/>
          <w:shd w:val="clear" w:color="auto" w:fill="FFFFFF"/>
          <w:vertAlign w:val="superscript"/>
        </w:rPr>
        <w:t>12</w:t>
      </w:r>
    </w:p>
    <w:p w:rsidR="00F70192" w:rsidRDefault="00F70192">
      <w:pPr>
        <w:spacing w:line="360" w:lineRule="auto"/>
        <w:ind w:firstLineChars="200" w:firstLine="420"/>
        <w:rPr>
          <w:color w:val="000000"/>
          <w:szCs w:val="21"/>
          <w:shd w:val="clear" w:color="auto" w:fill="FFFFFF"/>
          <w:vertAlign w:val="superscript"/>
        </w:rPr>
      </w:pPr>
    </w:p>
    <w:p w:rsidR="00F70192" w:rsidRDefault="00A971AE">
      <w:pPr>
        <w:spacing w:line="360" w:lineRule="auto"/>
        <w:ind w:left="210" w:hangingChars="100" w:hanging="210"/>
        <w:jc w:val="center"/>
        <w:rPr>
          <w:color w:val="000000"/>
          <w:szCs w:val="21"/>
        </w:rPr>
      </w:pPr>
      <w:r>
        <w:rPr>
          <w:color w:val="000000"/>
          <w:szCs w:val="21"/>
          <w:vertAlign w:val="superscript"/>
        </w:rPr>
        <w:t>1</w:t>
      </w:r>
      <w:r>
        <w:rPr>
          <w:color w:val="000000"/>
          <w:szCs w:val="21"/>
        </w:rPr>
        <w:t xml:space="preserve">College of Global Change and Earth System Science, Beijing Normal University, </w:t>
      </w:r>
      <w:r>
        <w:rPr>
          <w:szCs w:val="21"/>
        </w:rPr>
        <w:t>Beijing</w:t>
      </w:r>
      <w:r>
        <w:rPr>
          <w:kern w:val="0"/>
          <w:szCs w:val="21"/>
        </w:rPr>
        <w:t xml:space="preserve">, </w:t>
      </w:r>
      <w:r>
        <w:rPr>
          <w:szCs w:val="21"/>
        </w:rPr>
        <w:t>China</w:t>
      </w:r>
    </w:p>
    <w:p w:rsidR="00F70192" w:rsidRDefault="00A971AE">
      <w:pPr>
        <w:spacing w:line="360" w:lineRule="auto"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  <w:vertAlign w:val="superscript"/>
        </w:rPr>
        <w:t>2</w:t>
      </w:r>
      <w:r>
        <w:rPr>
          <w:szCs w:val="21"/>
        </w:rPr>
        <w:t>LASG, Institute of Atmospheric Physics, Chinese Academy of Sciences, Beijing</w:t>
      </w:r>
      <w:r>
        <w:rPr>
          <w:kern w:val="0"/>
          <w:szCs w:val="21"/>
        </w:rPr>
        <w:t xml:space="preserve">, </w:t>
      </w:r>
      <w:r>
        <w:rPr>
          <w:szCs w:val="21"/>
        </w:rPr>
        <w:t>China</w:t>
      </w:r>
    </w:p>
    <w:p w:rsidR="00F70192" w:rsidRDefault="00A971AE">
      <w:pPr>
        <w:spacing w:line="360" w:lineRule="auto"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  <w:vertAlign w:val="superscript"/>
        </w:rPr>
        <w:t>3</w:t>
      </w:r>
      <w:r>
        <w:rPr>
          <w:szCs w:val="21"/>
        </w:rPr>
        <w:t>University of the Chinese Academy of Sciences, Beijing</w:t>
      </w:r>
      <w:r>
        <w:rPr>
          <w:kern w:val="0"/>
          <w:szCs w:val="21"/>
        </w:rPr>
        <w:t>,</w:t>
      </w:r>
      <w:r>
        <w:rPr>
          <w:szCs w:val="21"/>
        </w:rPr>
        <w:t xml:space="preserve"> China</w:t>
      </w:r>
    </w:p>
    <w:p w:rsidR="00F70192" w:rsidRDefault="00A971AE">
      <w:pPr>
        <w:spacing w:line="360" w:lineRule="auto"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  <w:vertAlign w:val="superscript"/>
        </w:rPr>
        <w:t>4</w:t>
      </w:r>
      <w:r>
        <w:rPr>
          <w:szCs w:val="21"/>
        </w:rPr>
        <w:t>Department of Atmospheric and Oceanic Sciences, School of Physics, Peking University, Beijing, China</w:t>
      </w:r>
    </w:p>
    <w:p w:rsidR="00F70192" w:rsidRDefault="00A971AE">
      <w:pPr>
        <w:spacing w:line="360" w:lineRule="auto"/>
        <w:ind w:left="210" w:hangingChars="100" w:hanging="210"/>
        <w:jc w:val="center"/>
        <w:rPr>
          <w:szCs w:val="21"/>
        </w:rPr>
      </w:pPr>
      <w:r>
        <w:rPr>
          <w:szCs w:val="21"/>
          <w:vertAlign w:val="superscript"/>
        </w:rPr>
        <w:t>5</w:t>
      </w:r>
      <w:r>
        <w:rPr>
          <w:szCs w:val="21"/>
        </w:rPr>
        <w:t>College of Atmospheric Sciences, Lanzhou University, Lanzhou, China</w:t>
      </w:r>
    </w:p>
    <w:p w:rsidR="00F70192" w:rsidRDefault="00A971AE">
      <w:pPr>
        <w:spacing w:line="360" w:lineRule="auto"/>
        <w:ind w:left="210" w:hangingChars="100" w:hanging="210"/>
        <w:jc w:val="center"/>
        <w:rPr>
          <w:szCs w:val="21"/>
        </w:rPr>
      </w:pPr>
      <w:r>
        <w:rPr>
          <w:szCs w:val="21"/>
          <w:vertAlign w:val="superscript"/>
        </w:rPr>
        <w:t>6</w:t>
      </w:r>
      <w:r>
        <w:rPr>
          <w:szCs w:val="21"/>
        </w:rPr>
        <w:t>Chinese Research Academy of Environmental Sciences, Beijing, China</w:t>
      </w:r>
    </w:p>
    <w:p w:rsidR="00F70192" w:rsidRDefault="00A971AE">
      <w:pPr>
        <w:spacing w:line="360" w:lineRule="auto"/>
        <w:ind w:left="210" w:hangingChars="100" w:hanging="210"/>
        <w:jc w:val="center"/>
        <w:rPr>
          <w:szCs w:val="21"/>
        </w:rPr>
      </w:pPr>
      <w:r>
        <w:rPr>
          <w:szCs w:val="21"/>
          <w:vertAlign w:val="superscript"/>
        </w:rPr>
        <w:t>7</w:t>
      </w:r>
      <w:r>
        <w:rPr>
          <w:szCs w:val="21"/>
        </w:rPr>
        <w:t xml:space="preserve">Guangdong Province Key Laboratory for Climate Change and Natural Disaster Studies, School of Atmospheric Sciences, Sun </w:t>
      </w:r>
      <w:proofErr w:type="spellStart"/>
      <w:r>
        <w:rPr>
          <w:szCs w:val="21"/>
        </w:rPr>
        <w:t>Yat-sen</w:t>
      </w:r>
      <w:proofErr w:type="spellEnd"/>
      <w:r>
        <w:rPr>
          <w:szCs w:val="21"/>
        </w:rPr>
        <w:t xml:space="preserve"> University, Zhuhai, China</w:t>
      </w:r>
    </w:p>
    <w:p w:rsidR="00F70192" w:rsidRDefault="00A971AE">
      <w:pPr>
        <w:spacing w:line="360" w:lineRule="auto"/>
        <w:ind w:left="210" w:hangingChars="100" w:hanging="210"/>
        <w:jc w:val="center"/>
        <w:rPr>
          <w:szCs w:val="21"/>
        </w:rPr>
      </w:pPr>
      <w:r>
        <w:rPr>
          <w:szCs w:val="21"/>
          <w:vertAlign w:val="superscript"/>
        </w:rPr>
        <w:t>8</w:t>
      </w:r>
      <w:r>
        <w:rPr>
          <w:szCs w:val="21"/>
        </w:rPr>
        <w:t>School of Geosciences, University of Edinburgh, Edinburgh, United Kingdom</w:t>
      </w:r>
    </w:p>
    <w:p w:rsidR="00F70192" w:rsidRDefault="00A971AE">
      <w:pPr>
        <w:spacing w:line="360" w:lineRule="auto"/>
        <w:ind w:left="210" w:hangingChars="100" w:hanging="210"/>
        <w:jc w:val="center"/>
        <w:rPr>
          <w:szCs w:val="21"/>
        </w:rPr>
      </w:pPr>
      <w:r>
        <w:rPr>
          <w:szCs w:val="21"/>
          <w:vertAlign w:val="superscript"/>
        </w:rPr>
        <w:t>9</w:t>
      </w:r>
      <w:r>
        <w:rPr>
          <w:szCs w:val="21"/>
        </w:rPr>
        <w:t>National Centre for Atmospheric Science, Department of Meteorology, University of Reading, United Kingdom</w:t>
      </w:r>
    </w:p>
    <w:p w:rsidR="00F70192" w:rsidRDefault="00A971AE">
      <w:pPr>
        <w:spacing w:line="360" w:lineRule="auto"/>
        <w:ind w:left="210" w:hangingChars="100" w:hanging="210"/>
        <w:jc w:val="center"/>
        <w:rPr>
          <w:szCs w:val="21"/>
        </w:rPr>
      </w:pPr>
      <w:r>
        <w:rPr>
          <w:szCs w:val="21"/>
          <w:vertAlign w:val="superscript"/>
        </w:rPr>
        <w:t>10</w:t>
      </w:r>
      <w:r>
        <w:rPr>
          <w:szCs w:val="21"/>
        </w:rPr>
        <w:t>National Climate Center, China Meteorological Administration, Beijing, China</w:t>
      </w:r>
    </w:p>
    <w:p w:rsidR="00F70192" w:rsidRDefault="00A971AE">
      <w:pPr>
        <w:spacing w:line="360" w:lineRule="auto"/>
        <w:jc w:val="center"/>
        <w:rPr>
          <w:szCs w:val="21"/>
        </w:rPr>
      </w:pPr>
      <w:r>
        <w:rPr>
          <w:szCs w:val="21"/>
          <w:vertAlign w:val="superscript"/>
        </w:rPr>
        <w:t>11</w:t>
      </w:r>
      <w:r>
        <w:rPr>
          <w:szCs w:val="21"/>
        </w:rPr>
        <w:t>Met Office Hadley Centre, Exeter, United Kingdom</w:t>
      </w:r>
    </w:p>
    <w:p w:rsidR="00F70192" w:rsidRDefault="00A971AE">
      <w:pPr>
        <w:spacing w:line="360" w:lineRule="auto"/>
        <w:ind w:left="160" w:hangingChars="100" w:hanging="160"/>
        <w:jc w:val="center"/>
        <w:rPr>
          <w:szCs w:val="21"/>
        </w:rPr>
      </w:pPr>
      <w:r>
        <w:rPr>
          <w:color w:val="000000"/>
          <w:sz w:val="16"/>
          <w:szCs w:val="16"/>
          <w:shd w:val="clear" w:color="auto" w:fill="FFFFFF"/>
          <w:vertAlign w:val="superscript"/>
        </w:rPr>
        <w:t>12</w:t>
      </w:r>
      <w:r>
        <w:rPr>
          <w:color w:val="000000"/>
          <w:szCs w:val="21"/>
          <w:shd w:val="clear" w:color="auto" w:fill="FFFFFF"/>
        </w:rPr>
        <w:t>Oxford e-Research Centre, Department of Engineering Science, University of Oxford, United Kingdom</w:t>
      </w:r>
    </w:p>
    <w:p w:rsidR="00F70192" w:rsidRDefault="00F70192">
      <w:pPr>
        <w:spacing w:line="360" w:lineRule="auto"/>
        <w:rPr>
          <w:szCs w:val="21"/>
        </w:rPr>
      </w:pPr>
    </w:p>
    <w:p w:rsidR="00F70192" w:rsidRDefault="00A971AE">
      <w:pPr>
        <w:spacing w:line="360" w:lineRule="auto"/>
        <w:rPr>
          <w:kern w:val="0"/>
          <w:sz w:val="24"/>
        </w:rPr>
      </w:pPr>
      <w:r>
        <w:rPr>
          <w:kern w:val="0"/>
          <w:sz w:val="24"/>
          <w:vertAlign w:val="superscript"/>
        </w:rPr>
        <w:t xml:space="preserve">* </w:t>
      </w:r>
      <w:r>
        <w:rPr>
          <w:kern w:val="0"/>
          <w:sz w:val="24"/>
        </w:rPr>
        <w:t>Corresponding author</w:t>
      </w:r>
      <w:r>
        <w:rPr>
          <w:rFonts w:hint="eastAsia"/>
          <w:kern w:val="0"/>
          <w:sz w:val="24"/>
        </w:rPr>
        <w:t>:</w:t>
      </w:r>
      <w:r>
        <w:rPr>
          <w:kern w:val="0"/>
          <w:sz w:val="24"/>
        </w:rPr>
        <w:t xml:space="preserve"> </w:t>
      </w:r>
      <w:proofErr w:type="spellStart"/>
      <w:r>
        <w:rPr>
          <w:kern w:val="0"/>
          <w:sz w:val="24"/>
        </w:rPr>
        <w:t>Xiaojing</w:t>
      </w:r>
      <w:proofErr w:type="spellEnd"/>
      <w:r>
        <w:rPr>
          <w:kern w:val="0"/>
          <w:sz w:val="24"/>
        </w:rPr>
        <w:t xml:space="preserve"> Yu, yuxj@lasg.iap.ac.cn</w:t>
      </w:r>
    </w:p>
    <w:p w:rsidR="00F70192" w:rsidRDefault="00F70192">
      <w:pPr>
        <w:spacing w:line="360" w:lineRule="auto"/>
        <w:ind w:firstLineChars="100" w:firstLine="240"/>
        <w:rPr>
          <w:sz w:val="24"/>
        </w:rPr>
      </w:pPr>
    </w:p>
    <w:p w:rsidR="00F70192" w:rsidRDefault="00A971AE">
      <w:pPr>
        <w:pStyle w:val="NormalWeb"/>
        <w:widowControl/>
        <w:spacing w:line="360" w:lineRule="auto"/>
        <w:textAlignment w:val="baseline"/>
        <w:rPr>
          <w:b/>
          <w:bCs/>
        </w:rPr>
      </w:pPr>
      <w:r>
        <w:br w:type="page"/>
      </w:r>
      <w:r>
        <w:rPr>
          <w:rFonts w:eastAsia="Segoe UI"/>
          <w:b/>
          <w:bCs/>
          <w:shd w:val="clear" w:color="auto" w:fill="FFFFFF"/>
        </w:rPr>
        <w:lastRenderedPageBreak/>
        <w:t>Capsule summary</w:t>
      </w:r>
      <w:r>
        <w:rPr>
          <w:rFonts w:eastAsia="Segoe UI" w:hint="eastAsia"/>
          <w:b/>
          <w:bCs/>
          <w:shd w:val="clear" w:color="auto" w:fill="FFFFFF"/>
        </w:rPr>
        <w:t>:</w:t>
      </w:r>
    </w:p>
    <w:p w:rsidR="00F70192" w:rsidRDefault="00A971AE">
      <w:pPr>
        <w:pStyle w:val="NormalWeb"/>
        <w:widowControl/>
        <w:spacing w:line="360" w:lineRule="auto"/>
        <w:textAlignment w:val="baseline"/>
      </w:pPr>
      <w:r>
        <w:rPr>
          <w:rFonts w:hint="eastAsia"/>
        </w:rPr>
        <w:t>Human-induced thermodynamic effects have declined t</w:t>
      </w:r>
      <w:r>
        <w:t xml:space="preserve">he likelihood of April 2020-like cold </w:t>
      </w:r>
      <w:r>
        <w:rPr>
          <w:rFonts w:hint="eastAsia"/>
        </w:rPr>
        <w:t>spells</w:t>
      </w:r>
      <w:r>
        <w:t xml:space="preserve"> over North</w:t>
      </w:r>
      <w:r>
        <w:rPr>
          <w:rFonts w:hint="eastAsia"/>
        </w:rPr>
        <w:t>east</w:t>
      </w:r>
      <w:r>
        <w:t xml:space="preserve"> China</w:t>
      </w:r>
      <w:r>
        <w:rPr>
          <w:rFonts w:hint="eastAsia"/>
        </w:rPr>
        <w:t xml:space="preserve"> </w:t>
      </w:r>
      <w:r>
        <w:t xml:space="preserve">by </w:t>
      </w:r>
      <w:r>
        <w:rPr>
          <w:rFonts w:hint="eastAsia"/>
        </w:rPr>
        <w:t>~</w:t>
      </w:r>
      <w:r>
        <w:t xml:space="preserve"> 80%</w:t>
      </w:r>
      <w:r>
        <w:rPr>
          <w:rFonts w:hint="eastAsia"/>
        </w:rPr>
        <w:t xml:space="preserve">, but such events </w:t>
      </w:r>
      <w:r w:rsidR="006934EA">
        <w:rPr>
          <w:rFonts w:hint="eastAsia"/>
        </w:rPr>
        <w:t>tend</w:t>
      </w:r>
      <w:r w:rsidR="006934EA">
        <w:t xml:space="preserve"> to be</w:t>
      </w:r>
      <w:r>
        <w:rPr>
          <w:rFonts w:hint="eastAsia"/>
        </w:rPr>
        <w:t xml:space="preserve"> triggered by more intense dynamical factors.</w:t>
      </w:r>
    </w:p>
    <w:p w:rsidR="00F70192" w:rsidRDefault="00F70192">
      <w:pPr>
        <w:pStyle w:val="NormalWeb"/>
        <w:widowControl/>
        <w:spacing w:line="360" w:lineRule="auto"/>
        <w:textAlignment w:val="baseline"/>
      </w:pPr>
    </w:p>
    <w:p w:rsidR="00F70192" w:rsidRDefault="00F70192">
      <w:pPr>
        <w:pStyle w:val="NormalWeb"/>
        <w:widowControl/>
        <w:spacing w:line="360" w:lineRule="auto"/>
        <w:textAlignment w:val="baseline"/>
      </w:pPr>
    </w:p>
    <w:p w:rsidR="00F70192" w:rsidRDefault="00F70192"/>
    <w:p w:rsidR="00F70192" w:rsidRDefault="00F70192">
      <w:pPr>
        <w:pStyle w:val="NormalWeb"/>
        <w:widowControl/>
        <w:spacing w:line="360" w:lineRule="auto"/>
        <w:textAlignment w:val="baseline"/>
        <w:rPr>
          <w:rStyle w:val="Heading1Char"/>
          <w:b w:val="0"/>
          <w:bCs/>
        </w:rPr>
        <w:sectPr w:rsidR="00F7019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lnNumType w:countBy="1" w:restart="continuous"/>
          <w:cols w:space="720"/>
          <w:docGrid w:type="lines" w:linePitch="312"/>
        </w:sectPr>
      </w:pPr>
      <w:bookmarkStart w:id="2" w:name="_GoBack"/>
      <w:bookmarkEnd w:id="2"/>
    </w:p>
    <w:p w:rsidR="00F70192" w:rsidRDefault="00A971AE">
      <w:pPr>
        <w:pStyle w:val="Heading1"/>
        <w:spacing w:line="360" w:lineRule="auto"/>
        <w:rPr>
          <w:rFonts w:eastAsia="SimSun"/>
          <w:shd w:val="clear" w:color="auto" w:fill="FFFFFF"/>
        </w:rPr>
      </w:pPr>
      <w:bookmarkStart w:id="3" w:name="_Hlk73896535"/>
      <w:r>
        <w:rPr>
          <w:rStyle w:val="Heading1Char"/>
          <w:b/>
        </w:rPr>
        <w:lastRenderedPageBreak/>
        <w:t>INTRODUCTION</w:t>
      </w:r>
    </w:p>
    <w:p w:rsidR="00F70192" w:rsidRDefault="00A971AE">
      <w:pPr>
        <w:widowControl/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>Northe</w:t>
      </w:r>
      <w:r>
        <w:rPr>
          <w:rFonts w:hint="eastAsia"/>
          <w:sz w:val="24"/>
        </w:rPr>
        <w:t>ast</w:t>
      </w:r>
      <w:r>
        <w:rPr>
          <w:sz w:val="24"/>
        </w:rPr>
        <w:t xml:space="preserve"> China (105–135°E, 37–55°N) is an important agricultural production area for wheat, soybean, maize amongst other crops </w:t>
      </w:r>
      <w:r>
        <w:rPr>
          <w:color w:val="0000FF"/>
          <w:sz w:val="24"/>
        </w:rPr>
        <w:t>(Lu et al. 2017</w:t>
      </w:r>
      <w:r>
        <w:rPr>
          <w:rFonts w:hint="eastAsia"/>
          <w:color w:val="0000FF"/>
          <w:sz w:val="24"/>
        </w:rPr>
        <w:t>;</w:t>
      </w:r>
      <w:r>
        <w:rPr>
          <w:color w:val="0000FF"/>
          <w:sz w:val="24"/>
        </w:rPr>
        <w:t xml:space="preserve"> http://country.cnr.cn/gundong/20160303/t20160303_521524231_1.shtml</w:t>
      </w:r>
      <w:r>
        <w:rPr>
          <w:sz w:val="24"/>
        </w:rPr>
        <w:t>), making a substantial contribution to the food security of China. Late</w:t>
      </w:r>
      <w:r>
        <w:rPr>
          <w:rFonts w:hint="eastAsia"/>
          <w:sz w:val="24"/>
        </w:rPr>
        <w:t xml:space="preserve"> boreal</w:t>
      </w:r>
      <w:r>
        <w:rPr>
          <w:sz w:val="24"/>
        </w:rPr>
        <w:t xml:space="preserve"> spring (mid-April to mid-May) is a transition period when most crops are at their critical growing stage. Under climate change, a</w:t>
      </w:r>
      <w:r>
        <w:rPr>
          <w:rFonts w:eastAsia="MinionPro"/>
          <w:sz w:val="24"/>
        </w:rPr>
        <w:t xml:space="preserve"> widespread shift</w:t>
      </w:r>
      <w:r>
        <w:rPr>
          <w:rFonts w:eastAsia="MinionPro" w:hint="eastAsia"/>
          <w:sz w:val="24"/>
        </w:rPr>
        <w:t xml:space="preserve"> toward earlier spring greening</w:t>
      </w:r>
      <w:r>
        <w:rPr>
          <w:rFonts w:hint="eastAsia"/>
          <w:sz w:val="24"/>
        </w:rPr>
        <w:t xml:space="preserve">, </w:t>
      </w:r>
      <w:r>
        <w:rPr>
          <w:sz w:val="24"/>
        </w:rPr>
        <w:t>trigg</w:t>
      </w:r>
      <w:r>
        <w:rPr>
          <w:rFonts w:hint="eastAsia"/>
          <w:sz w:val="24"/>
        </w:rPr>
        <w:t xml:space="preserve">ered by </w:t>
      </w:r>
      <w:r>
        <w:rPr>
          <w:sz w:val="24"/>
        </w:rPr>
        <w:t>warmer temperature</w:t>
      </w:r>
      <w:r>
        <w:rPr>
          <w:rFonts w:hint="eastAsia"/>
          <w:sz w:val="24"/>
        </w:rPr>
        <w:t>, has been documented</w:t>
      </w:r>
      <w:r>
        <w:rPr>
          <w:sz w:val="24"/>
        </w:rPr>
        <w:t xml:space="preserve"> (</w:t>
      </w:r>
      <w:r>
        <w:rPr>
          <w:color w:val="0000FF"/>
          <w:sz w:val="24"/>
        </w:rPr>
        <w:t>Schwartz</w:t>
      </w:r>
      <w:r>
        <w:rPr>
          <w:rFonts w:hint="eastAsia"/>
          <w:color w:val="0000FF"/>
          <w:sz w:val="24"/>
        </w:rPr>
        <w:t xml:space="preserve"> et al. 2006; Piao et al. 2015; </w:t>
      </w:r>
      <w:r>
        <w:rPr>
          <w:color w:val="0000FF"/>
          <w:sz w:val="24"/>
        </w:rPr>
        <w:t>Tan et al. 2018</w:t>
      </w:r>
      <w:r>
        <w:rPr>
          <w:sz w:val="24"/>
        </w:rPr>
        <w:t>).</w:t>
      </w:r>
      <w:r>
        <w:rPr>
          <w:rFonts w:hint="eastAsia"/>
          <w:sz w:val="24"/>
        </w:rPr>
        <w:t xml:space="preserve"> E</w:t>
      </w:r>
      <w:r>
        <w:rPr>
          <w:sz w:val="24"/>
        </w:rPr>
        <w:t>xtreme cold event</w:t>
      </w:r>
      <w:r>
        <w:rPr>
          <w:rFonts w:hint="eastAsia"/>
          <w:sz w:val="24"/>
        </w:rPr>
        <w:t>s occurred at growth stage</w:t>
      </w:r>
      <w:r>
        <w:rPr>
          <w:sz w:val="24"/>
        </w:rPr>
        <w:t xml:space="preserve"> </w:t>
      </w:r>
      <w:r>
        <w:rPr>
          <w:rFonts w:hint="eastAsia"/>
          <w:sz w:val="24"/>
        </w:rPr>
        <w:t>are more likely to</w:t>
      </w:r>
      <w:r>
        <w:rPr>
          <w:sz w:val="24"/>
        </w:rPr>
        <w:t xml:space="preserve"> cause serious damage to </w:t>
      </w:r>
      <w:r>
        <w:rPr>
          <w:rFonts w:hint="eastAsia"/>
          <w:sz w:val="24"/>
        </w:rPr>
        <w:t>crop yields</w:t>
      </w:r>
      <w:r>
        <w:rPr>
          <w:sz w:val="24"/>
        </w:rPr>
        <w:t xml:space="preserve"> and large economic loss (</w:t>
      </w:r>
      <w:r>
        <w:rPr>
          <w:color w:val="0000FF"/>
          <w:sz w:val="24"/>
        </w:rPr>
        <w:t>Wheeler et al. 2000; Li et al. 2015</w:t>
      </w:r>
      <w:r>
        <w:rPr>
          <w:rFonts w:hint="eastAsia"/>
          <w:color w:val="0000FF"/>
          <w:sz w:val="24"/>
        </w:rPr>
        <w:t>a</w:t>
      </w:r>
      <w:r>
        <w:rPr>
          <w:color w:val="0000FF"/>
          <w:sz w:val="24"/>
        </w:rPr>
        <w:t>)</w:t>
      </w:r>
      <w:r>
        <w:rPr>
          <w:sz w:val="24"/>
        </w:rPr>
        <w:t>.</w:t>
      </w:r>
    </w:p>
    <w:p w:rsidR="00F70192" w:rsidRDefault="00F70192">
      <w:pPr>
        <w:widowControl/>
        <w:autoSpaceDE w:val="0"/>
        <w:autoSpaceDN w:val="0"/>
        <w:adjustRightInd w:val="0"/>
        <w:spacing w:line="360" w:lineRule="auto"/>
        <w:rPr>
          <w:sz w:val="24"/>
        </w:rPr>
      </w:pPr>
    </w:p>
    <w:p w:rsidR="00F70192" w:rsidRDefault="00A971AE">
      <w:pPr>
        <w:widowControl/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In the recent decades, </w:t>
      </w:r>
      <w:bookmarkStart w:id="4" w:name="OLE_LINK2"/>
      <w:r>
        <w:rPr>
          <w:rFonts w:hint="eastAsia"/>
          <w:sz w:val="24"/>
        </w:rPr>
        <w:t>regional cold extremes</w:t>
      </w:r>
      <w:bookmarkEnd w:id="4"/>
      <w:r>
        <w:rPr>
          <w:rFonts w:hint="eastAsia"/>
          <w:sz w:val="24"/>
        </w:rPr>
        <w:t xml:space="preserve">, </w:t>
      </w:r>
      <w:r>
        <w:rPr>
          <w:rFonts w:hint="eastAsia"/>
          <w:color w:val="333333"/>
          <w:sz w:val="24"/>
        </w:rPr>
        <w:t>superimposed</w:t>
      </w:r>
      <w:r>
        <w:rPr>
          <w:rFonts w:hint="eastAsia"/>
          <w:sz w:val="24"/>
        </w:rPr>
        <w:t xml:space="preserve"> on a warmer climate, recurred throughout the Northern Hemisphere (</w:t>
      </w:r>
      <w:proofErr w:type="spellStart"/>
      <w:r>
        <w:rPr>
          <w:rFonts w:hint="eastAsia"/>
          <w:color w:val="0000FF"/>
          <w:sz w:val="24"/>
        </w:rPr>
        <w:t>Cattiaux</w:t>
      </w:r>
      <w:proofErr w:type="spellEnd"/>
      <w:r>
        <w:rPr>
          <w:rFonts w:hint="eastAsia"/>
          <w:color w:val="0000FF"/>
          <w:sz w:val="24"/>
        </w:rPr>
        <w:t xml:space="preserve"> et al. 201</w:t>
      </w:r>
      <w:r>
        <w:rPr>
          <w:color w:val="0000FF"/>
          <w:sz w:val="24"/>
        </w:rPr>
        <w:t>5</w:t>
      </w:r>
      <w:r>
        <w:rPr>
          <w:rFonts w:hint="eastAsia"/>
          <w:color w:val="0000FF"/>
          <w:sz w:val="24"/>
        </w:rPr>
        <w:t>; Qian et al. 201</w:t>
      </w:r>
      <w:r>
        <w:rPr>
          <w:color w:val="0000FF"/>
          <w:sz w:val="24"/>
        </w:rPr>
        <w:t>7</w:t>
      </w:r>
      <w:r>
        <w:rPr>
          <w:rFonts w:hint="eastAsia"/>
          <w:color w:val="0000FF"/>
          <w:sz w:val="24"/>
        </w:rPr>
        <w:t xml:space="preserve">; </w:t>
      </w:r>
      <w:proofErr w:type="spellStart"/>
      <w:r>
        <w:rPr>
          <w:rFonts w:hint="eastAsia"/>
          <w:color w:val="0000FF"/>
          <w:sz w:val="24"/>
        </w:rPr>
        <w:t>Christidis</w:t>
      </w:r>
      <w:proofErr w:type="spellEnd"/>
      <w:r>
        <w:rPr>
          <w:rFonts w:hint="eastAsia"/>
          <w:color w:val="0000FF"/>
          <w:sz w:val="24"/>
        </w:rPr>
        <w:t xml:space="preserve"> and Scott 2020; Zhang et al. 2021</w:t>
      </w:r>
      <w:r>
        <w:rPr>
          <w:rFonts w:hint="eastAsia"/>
          <w:sz w:val="24"/>
        </w:rPr>
        <w:t xml:space="preserve">). </w:t>
      </w:r>
      <w:r>
        <w:rPr>
          <w:sz w:val="24"/>
        </w:rPr>
        <w:t>April 2020 was the second hottest</w:t>
      </w:r>
      <w:r>
        <w:rPr>
          <w:rFonts w:hint="eastAsia"/>
          <w:sz w:val="24"/>
        </w:rPr>
        <w:t xml:space="preserve"> April (</w:t>
      </w:r>
      <w:r>
        <w:rPr>
          <w:sz w:val="24"/>
        </w:rPr>
        <w:t>following April 2016</w:t>
      </w:r>
      <w:r>
        <w:rPr>
          <w:rFonts w:hint="eastAsia"/>
          <w:sz w:val="24"/>
        </w:rPr>
        <w:t>)</w:t>
      </w:r>
      <w:r>
        <w:rPr>
          <w:sz w:val="24"/>
        </w:rPr>
        <w:t xml:space="preserve"> in the records, being 1.06 ℃ above the 20th-century average (</w:t>
      </w:r>
      <w:r>
        <w:rPr>
          <w:color w:val="0000FF"/>
          <w:sz w:val="24"/>
        </w:rPr>
        <w:t>https://www.noaa.gov/news/april-2020-was-earth-s-2nd-hottest-april-on-record</w:t>
      </w:r>
      <w:r>
        <w:rPr>
          <w:sz w:val="24"/>
        </w:rPr>
        <w:t>). However, North</w:t>
      </w:r>
      <w:r>
        <w:rPr>
          <w:rFonts w:hint="eastAsia"/>
          <w:sz w:val="24"/>
        </w:rPr>
        <w:t>east</w:t>
      </w:r>
      <w:r>
        <w:rPr>
          <w:sz w:val="24"/>
        </w:rPr>
        <w:t xml:space="preserve"> China witnessed an exceptional cold </w:t>
      </w:r>
      <w:r>
        <w:rPr>
          <w:rFonts w:hint="eastAsia"/>
          <w:sz w:val="24"/>
        </w:rPr>
        <w:t>spell</w:t>
      </w:r>
      <w:r>
        <w:rPr>
          <w:sz w:val="24"/>
        </w:rPr>
        <w:t xml:space="preserve"> from 19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to 25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 2020, mainly affecting the provinces of Heilongjiang, Jilin, Liaoning, Inner Mongolia, Hebei and Shanxi (</w:t>
      </w:r>
      <w:r>
        <w:rPr>
          <w:color w:val="0000FF"/>
          <w:sz w:val="24"/>
        </w:rPr>
        <w:t>Guan et al. 2020</w:t>
      </w:r>
      <w:r>
        <w:rPr>
          <w:sz w:val="24"/>
        </w:rPr>
        <w:t>). The regional-averaged daily</w:t>
      </w:r>
      <w:r>
        <w:rPr>
          <w:rFonts w:hint="eastAsia"/>
          <w:sz w:val="24"/>
        </w:rPr>
        <w:t xml:space="preserve"> mean</w:t>
      </w:r>
      <w:r>
        <w:rPr>
          <w:sz w:val="24"/>
        </w:rPr>
        <w:t xml:space="preserve"> temperature anomaly</w:t>
      </w:r>
      <w:r>
        <w:rPr>
          <w:rFonts w:hint="eastAsia"/>
          <w:sz w:val="24"/>
        </w:rPr>
        <w:t xml:space="preserve"> </w:t>
      </w:r>
      <w:r>
        <w:rPr>
          <w:sz w:val="24"/>
        </w:rPr>
        <w:t>during the coldest 5 days (20</w:t>
      </w:r>
      <w:r w:rsidR="009F2445">
        <w:rPr>
          <w:sz w:val="24"/>
        </w:rPr>
        <w:t>–</w:t>
      </w:r>
      <w:r>
        <w:rPr>
          <w:sz w:val="24"/>
        </w:rPr>
        <w:t>24 April 2020) exceeded -5</w:t>
      </w:r>
      <w:r>
        <w:rPr>
          <w:rFonts w:hint="eastAsia"/>
          <w:sz w:val="24"/>
        </w:rPr>
        <w:t xml:space="preserve"> </w:t>
      </w:r>
      <w:r>
        <w:rPr>
          <w:sz w:val="24"/>
        </w:rPr>
        <w:t>ºC with respect to the normal level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(Fig. 1a), </w:t>
      </w:r>
      <w:r>
        <w:rPr>
          <w:rFonts w:hint="eastAsia"/>
          <w:sz w:val="24"/>
        </w:rPr>
        <w:t xml:space="preserve">and some stations were even bellow </w:t>
      </w:r>
      <w:r>
        <w:rPr>
          <w:sz w:val="24"/>
        </w:rPr>
        <w:t>-</w:t>
      </w:r>
      <w:r>
        <w:rPr>
          <w:rFonts w:hint="eastAsia"/>
          <w:sz w:val="24"/>
        </w:rPr>
        <w:t>7</w:t>
      </w:r>
      <w:r>
        <w:rPr>
          <w:sz w:val="24"/>
        </w:rPr>
        <w:t xml:space="preserve"> ºC</w:t>
      </w:r>
      <w:r>
        <w:rPr>
          <w:rFonts w:hint="eastAsia"/>
          <w:sz w:val="24"/>
        </w:rPr>
        <w:t xml:space="preserve"> </w:t>
      </w:r>
      <w:r>
        <w:rPr>
          <w:sz w:val="24"/>
        </w:rPr>
        <w:t>(</w:t>
      </w:r>
      <w:r>
        <w:rPr>
          <w:rFonts w:hint="eastAsia"/>
          <w:sz w:val="24"/>
        </w:rPr>
        <w:t>Fig.</w:t>
      </w:r>
      <w:r>
        <w:rPr>
          <w:sz w:val="24"/>
        </w:rPr>
        <w:t xml:space="preserve"> </w:t>
      </w:r>
      <w:r>
        <w:rPr>
          <w:rFonts w:hint="eastAsia"/>
          <w:sz w:val="24"/>
        </w:rPr>
        <w:t>1b)</w:t>
      </w:r>
      <w:r>
        <w:rPr>
          <w:sz w:val="24"/>
        </w:rPr>
        <w:t xml:space="preserve">. More than 4 million people and 530,000 hectares of crop area were impacted by </w:t>
      </w:r>
      <w:r>
        <w:rPr>
          <w:rFonts w:hint="eastAsia"/>
          <w:sz w:val="24"/>
        </w:rPr>
        <w:t>this</w:t>
      </w:r>
      <w:r>
        <w:rPr>
          <w:sz w:val="24"/>
        </w:rPr>
        <w:t xml:space="preserve"> extreme</w:t>
      </w:r>
      <w:r>
        <w:rPr>
          <w:rFonts w:hint="eastAsia"/>
          <w:sz w:val="24"/>
        </w:rPr>
        <w:t>ly</w:t>
      </w:r>
      <w:r>
        <w:rPr>
          <w:sz w:val="24"/>
        </w:rPr>
        <w:t xml:space="preserve"> cold event, resulting in a total direct economic loss of 8.2 billion RMB (</w:t>
      </w:r>
      <w:r>
        <w:rPr>
          <w:color w:val="0000FF"/>
          <w:sz w:val="24"/>
        </w:rPr>
        <w:t>http://www.mem.gov.cn/xw/yjglbgzdt/202101/t20210102_376288.shtml</w:t>
      </w:r>
      <w:r>
        <w:rPr>
          <w:sz w:val="24"/>
        </w:rPr>
        <w:t>). This event was one of the top ten natural hazard events in China for 2020</w:t>
      </w:r>
      <w:r>
        <w:rPr>
          <w:rFonts w:hint="eastAsia"/>
          <w:sz w:val="24"/>
        </w:rPr>
        <w:t xml:space="preserve"> (</w:t>
      </w:r>
      <w:hyperlink r:id="rId10" w:history="1">
        <w:r>
          <w:rPr>
            <w:rStyle w:val="Hyperlink"/>
            <w:sz w:val="24"/>
          </w:rPr>
          <w:t>http://www.cma.gov.cn/2011xwzx/2011xmtjj/202101/t20210104_569543.html</w:t>
        </w:r>
      </w:hyperlink>
      <w:r>
        <w:rPr>
          <w:rFonts w:hint="eastAsia"/>
          <w:sz w:val="24"/>
        </w:rPr>
        <w:t>)</w:t>
      </w:r>
      <w:r>
        <w:rPr>
          <w:sz w:val="24"/>
        </w:rPr>
        <w:t xml:space="preserve"> due to </w:t>
      </w:r>
      <w:r>
        <w:rPr>
          <w:rFonts w:hint="eastAsia"/>
          <w:sz w:val="24"/>
        </w:rPr>
        <w:t>its</w:t>
      </w:r>
      <w:r>
        <w:rPr>
          <w:sz w:val="24"/>
        </w:rPr>
        <w:t xml:space="preserve"> agricultural damage.</w:t>
      </w:r>
    </w:p>
    <w:p w:rsidR="00F70192" w:rsidRDefault="00F70192">
      <w:pPr>
        <w:spacing w:line="360" w:lineRule="auto"/>
        <w:rPr>
          <w:sz w:val="24"/>
        </w:rPr>
      </w:pPr>
    </w:p>
    <w:p w:rsidR="00F70192" w:rsidRDefault="00A971AE">
      <w:pPr>
        <w:spacing w:line="360" w:lineRule="auto"/>
        <w:rPr>
          <w:sz w:val="24"/>
        </w:rPr>
      </w:pPr>
      <w:r>
        <w:rPr>
          <w:sz w:val="24"/>
        </w:rPr>
        <w:t>Recent attribution studies addressed</w:t>
      </w:r>
      <w:r>
        <w:rPr>
          <w:rFonts w:hint="eastAsia"/>
          <w:sz w:val="24"/>
        </w:rPr>
        <w:t xml:space="preserve"> that anthropogenic </w:t>
      </w:r>
      <w:proofErr w:type="spellStart"/>
      <w:r>
        <w:rPr>
          <w:rFonts w:hint="eastAsia"/>
          <w:sz w:val="24"/>
        </w:rPr>
        <w:t>forcings</w:t>
      </w:r>
      <w:proofErr w:type="spellEnd"/>
      <w:r>
        <w:rPr>
          <w:rFonts w:hint="eastAsia"/>
          <w:sz w:val="24"/>
        </w:rPr>
        <w:t xml:space="preserve"> have basically reduced the likelihood of extremely cold waves </w:t>
      </w:r>
      <w:r>
        <w:rPr>
          <w:sz w:val="24"/>
        </w:rPr>
        <w:t>(</w:t>
      </w:r>
      <w:r>
        <w:rPr>
          <w:color w:val="0000FF"/>
          <w:sz w:val="24"/>
        </w:rPr>
        <w:t>Qian et al. 2017</w:t>
      </w:r>
      <w:r>
        <w:rPr>
          <w:rFonts w:hint="eastAsia"/>
          <w:color w:val="0000FF"/>
          <w:sz w:val="24"/>
        </w:rPr>
        <w:t xml:space="preserve">; </w:t>
      </w:r>
      <w:hyperlink r:id="rId11" w:history="1">
        <w:r>
          <w:rPr>
            <w:color w:val="0000FF"/>
            <w:sz w:val="24"/>
          </w:rPr>
          <w:t>Christidis</w:t>
        </w:r>
      </w:hyperlink>
      <w:r>
        <w:rPr>
          <w:rFonts w:hint="eastAsia"/>
          <w:color w:val="0000FF"/>
          <w:sz w:val="24"/>
        </w:rPr>
        <w:t xml:space="preserve"> and Stott 2020</w:t>
      </w:r>
      <w:r>
        <w:rPr>
          <w:color w:val="0000FF"/>
          <w:sz w:val="24"/>
        </w:rPr>
        <w:t xml:space="preserve">; </w:t>
      </w:r>
      <w:proofErr w:type="spellStart"/>
      <w:r>
        <w:rPr>
          <w:rFonts w:hint="eastAsia"/>
          <w:color w:val="0000FF"/>
          <w:sz w:val="24"/>
        </w:rPr>
        <w:t>Duan</w:t>
      </w:r>
      <w:proofErr w:type="spellEnd"/>
      <w:r>
        <w:rPr>
          <w:rFonts w:hint="eastAsia"/>
          <w:color w:val="0000FF"/>
          <w:sz w:val="24"/>
        </w:rPr>
        <w:t xml:space="preserve"> et al. 2021; Zhou et al. 2021</w:t>
      </w:r>
      <w:r>
        <w:rPr>
          <w:sz w:val="24"/>
        </w:rPr>
        <w:t>)</w:t>
      </w:r>
      <w:r>
        <w:rPr>
          <w:rFonts w:hint="eastAsia"/>
          <w:sz w:val="24"/>
        </w:rPr>
        <w:t xml:space="preserve">. It remains insufficient in elaborately documenting the human-induced thermodynamic and dynamical effects on such cold events. Here, </w:t>
      </w:r>
      <w:r>
        <w:rPr>
          <w:sz w:val="24"/>
        </w:rPr>
        <w:t>we attempt to investigate the changing probability of April 2020-like cold spells over Northe</w:t>
      </w:r>
      <w:r>
        <w:rPr>
          <w:rFonts w:hint="eastAsia"/>
          <w:sz w:val="24"/>
        </w:rPr>
        <w:t>ast</w:t>
      </w:r>
      <w:r>
        <w:rPr>
          <w:sz w:val="24"/>
        </w:rPr>
        <w:t xml:space="preserve"> China due to anthropogenic </w:t>
      </w:r>
      <w:proofErr w:type="spellStart"/>
      <w:r>
        <w:rPr>
          <w:sz w:val="24"/>
        </w:rPr>
        <w:t>forcing</w:t>
      </w:r>
      <w:r>
        <w:rPr>
          <w:rFonts w:hint="eastAsia"/>
          <w:sz w:val="24"/>
        </w:rPr>
        <w:t>s</w:t>
      </w:r>
      <w:proofErr w:type="spellEnd"/>
      <w:r>
        <w:rPr>
          <w:rFonts w:hint="eastAsia"/>
          <w:sz w:val="24"/>
        </w:rPr>
        <w:t xml:space="preserve"> from both thermodynamic and dynamical perspective</w:t>
      </w:r>
      <w:r>
        <w:rPr>
          <w:sz w:val="24"/>
        </w:rPr>
        <w:t>s. Our results should pro</w:t>
      </w:r>
      <w:r>
        <w:rPr>
          <w:rFonts w:hint="eastAsia"/>
          <w:sz w:val="24"/>
        </w:rPr>
        <w:t>v</w:t>
      </w:r>
      <w:r>
        <w:rPr>
          <w:sz w:val="24"/>
        </w:rPr>
        <w:t>i</w:t>
      </w:r>
      <w:r>
        <w:rPr>
          <w:rFonts w:hint="eastAsia"/>
          <w:sz w:val="24"/>
        </w:rPr>
        <w:t>d</w:t>
      </w:r>
      <w:r>
        <w:rPr>
          <w:sz w:val="24"/>
        </w:rPr>
        <w:t xml:space="preserve">e a </w:t>
      </w:r>
      <w:hyperlink r:id="rId12" w:anchor="/javascript:;" w:history="1">
        <w:r>
          <w:rPr>
            <w:rFonts w:hint="eastAsia"/>
            <w:sz w:val="24"/>
          </w:rPr>
          <w:t>comprehensive</w:t>
        </w:r>
      </w:hyperlink>
      <w:r>
        <w:rPr>
          <w:rFonts w:hint="eastAsia"/>
          <w:sz w:val="24"/>
        </w:rPr>
        <w:t xml:space="preserve"> insight into human influences on cold extremes in a warming climate.</w:t>
      </w:r>
    </w:p>
    <w:p w:rsidR="00F70192" w:rsidRDefault="00A971AE">
      <w:pPr>
        <w:pStyle w:val="Heading1"/>
        <w:spacing w:line="360" w:lineRule="auto"/>
      </w:pPr>
      <w:r>
        <w:t>DATA AND METHODS</w:t>
      </w:r>
    </w:p>
    <w:p w:rsidR="00F70192" w:rsidRDefault="00A971AE">
      <w:pPr>
        <w:spacing w:line="360" w:lineRule="auto"/>
        <w:rPr>
          <w:sz w:val="24"/>
          <w:shd w:val="clear" w:color="auto" w:fill="FFFFFF"/>
        </w:rPr>
      </w:pPr>
      <w:r>
        <w:rPr>
          <w:sz w:val="24"/>
        </w:rPr>
        <w:t xml:space="preserve">We used daily mean temperatures from nearly 200 stations over the study region (Fig. 1b), for 1961–2020. This observational dataset </w:t>
      </w:r>
      <w:r>
        <w:rPr>
          <w:rFonts w:hint="eastAsia"/>
          <w:sz w:val="24"/>
        </w:rPr>
        <w:t>i</w:t>
      </w:r>
      <w:r>
        <w:rPr>
          <w:sz w:val="24"/>
        </w:rPr>
        <w:t>s homogenized and provided by the National Meteorological Information Center of China (</w:t>
      </w:r>
      <w:r>
        <w:rPr>
          <w:rStyle w:val="Hyperlink"/>
          <w:rFonts w:eastAsia="Tahoma"/>
          <w:sz w:val="24"/>
          <w:u w:val="none"/>
          <w:shd w:val="clear" w:color="auto" w:fill="FFFFFF"/>
        </w:rPr>
        <w:t>Li et al. 2015</w:t>
      </w:r>
      <w:r>
        <w:rPr>
          <w:rStyle w:val="Hyperlink"/>
          <w:rFonts w:eastAsia="Tahoma" w:hint="eastAsia"/>
          <w:sz w:val="24"/>
          <w:u w:val="none"/>
          <w:shd w:val="clear" w:color="auto" w:fill="FFFFFF"/>
        </w:rPr>
        <w:t>b</w:t>
      </w:r>
      <w:r>
        <w:rPr>
          <w:rStyle w:val="Hyperlink"/>
          <w:rFonts w:eastAsia="Tahoma"/>
          <w:color w:val="auto"/>
          <w:sz w:val="24"/>
          <w:u w:val="none"/>
          <w:shd w:val="clear" w:color="auto" w:fill="FFFFFF"/>
        </w:rPr>
        <w:t>)</w:t>
      </w:r>
      <w:r>
        <w:rPr>
          <w:sz w:val="24"/>
        </w:rPr>
        <w:t>. The atmospheric circulation</w:t>
      </w:r>
      <w:r>
        <w:rPr>
          <w:rFonts w:hint="eastAsia"/>
          <w:sz w:val="24"/>
        </w:rPr>
        <w:t>s</w:t>
      </w:r>
      <w:r>
        <w:rPr>
          <w:sz w:val="24"/>
        </w:rPr>
        <w:t xml:space="preserve"> w</w:t>
      </w:r>
      <w:r>
        <w:rPr>
          <w:rFonts w:hint="eastAsia"/>
          <w:sz w:val="24"/>
        </w:rPr>
        <w:t>ere</w:t>
      </w:r>
      <w:r>
        <w:rPr>
          <w:sz w:val="24"/>
        </w:rPr>
        <w:t xml:space="preserve"> </w:t>
      </w:r>
      <w:r>
        <w:rPr>
          <w:rFonts w:hint="eastAsia"/>
          <w:sz w:val="24"/>
        </w:rPr>
        <w:t>depict</w:t>
      </w:r>
      <w:r>
        <w:rPr>
          <w:sz w:val="24"/>
        </w:rPr>
        <w:t>ed using daily data from the ERA5 reanalysis</w:t>
      </w:r>
      <w:r>
        <w:rPr>
          <w:rFonts w:hint="eastAsia"/>
          <w:sz w:val="24"/>
        </w:rPr>
        <w:t xml:space="preserve"> at a horizontal resolution o</w:t>
      </w:r>
      <w:r>
        <w:rPr>
          <w:sz w:val="24"/>
        </w:rPr>
        <w:t>f 0.25</w:t>
      </w:r>
      <w:r>
        <w:rPr>
          <w:rFonts w:hint="eastAsia"/>
          <w:sz w:val="24"/>
        </w:rPr>
        <w:t>°</w:t>
      </w:r>
      <w:r>
        <w:rPr>
          <w:sz w:val="24"/>
        </w:rPr>
        <w:t xml:space="preserve"> (</w:t>
      </w:r>
      <w:proofErr w:type="spellStart"/>
      <w:r>
        <w:rPr>
          <w:rFonts w:eastAsia="Tahoma"/>
          <w:color w:val="0000FF"/>
          <w:sz w:val="24"/>
          <w:shd w:val="clear" w:color="auto" w:fill="FFFFFF"/>
        </w:rPr>
        <w:t>Hersbach</w:t>
      </w:r>
      <w:proofErr w:type="spellEnd"/>
      <w:r>
        <w:rPr>
          <w:rFonts w:eastAsia="Tahoma"/>
          <w:color w:val="0000FF"/>
          <w:sz w:val="24"/>
          <w:shd w:val="clear" w:color="auto" w:fill="FFFFFF"/>
        </w:rPr>
        <w:t xml:space="preserve"> and Dee </w:t>
      </w:r>
      <w:hyperlink r:id="rId13" w:anchor="CR11" w:tooltip="View reference" w:history="1">
        <w:r>
          <w:rPr>
            <w:rFonts w:eastAsia="Tahoma"/>
            <w:color w:val="0000FF"/>
            <w:sz w:val="24"/>
            <w:shd w:val="clear" w:color="auto" w:fill="FFFFFF"/>
          </w:rPr>
          <w:t>2016</w:t>
        </w:r>
      </w:hyperlink>
      <w:r>
        <w:rPr>
          <w:sz w:val="24"/>
          <w:shd w:val="clear" w:color="auto" w:fill="FFFFFF"/>
        </w:rPr>
        <w:t>).</w:t>
      </w:r>
      <w:r>
        <w:rPr>
          <w:rFonts w:hint="eastAsia"/>
          <w:sz w:val="24"/>
          <w:shd w:val="clear" w:color="auto" w:fill="FFFFFF"/>
        </w:rPr>
        <w:t xml:space="preserve"> To be consi</w:t>
      </w:r>
      <w:r>
        <w:rPr>
          <w:sz w:val="24"/>
          <w:shd w:val="clear" w:color="auto" w:fill="FFFFFF"/>
        </w:rPr>
        <w:t>s</w:t>
      </w:r>
      <w:r>
        <w:rPr>
          <w:rFonts w:hint="eastAsia"/>
          <w:sz w:val="24"/>
          <w:shd w:val="clear" w:color="auto" w:fill="FFFFFF"/>
        </w:rPr>
        <w:t>tent, obse</w:t>
      </w:r>
      <w:r>
        <w:rPr>
          <w:sz w:val="24"/>
          <w:shd w:val="clear" w:color="auto" w:fill="FFFFFF"/>
        </w:rPr>
        <w:t>r</w:t>
      </w:r>
      <w:r>
        <w:rPr>
          <w:rFonts w:hint="eastAsia"/>
          <w:sz w:val="24"/>
          <w:shd w:val="clear" w:color="auto" w:fill="FFFFFF"/>
        </w:rPr>
        <w:t>vation and reanalysis data were interpolated into the model resolution (</w:t>
      </w:r>
      <w:r>
        <w:rPr>
          <w:sz w:val="24"/>
        </w:rPr>
        <w:t>0.56°×0.83°</w:t>
      </w:r>
      <w:r>
        <w:rPr>
          <w:rFonts w:hint="eastAsia"/>
          <w:sz w:val="24"/>
          <w:shd w:val="clear" w:color="auto" w:fill="FFFFFF"/>
        </w:rPr>
        <w:t xml:space="preserve">) using the iterative improvement objective analysis and bilinear interpolation [ available in NCAR Command Language (NCL), </w:t>
      </w:r>
      <w:hyperlink r:id="rId14" w:history="1">
        <w:r>
          <w:rPr>
            <w:rStyle w:val="Hyperlink"/>
            <w:rFonts w:hint="eastAsia"/>
            <w:sz w:val="24"/>
            <w:shd w:val="clear" w:color="auto" w:fill="FFFFFF"/>
          </w:rPr>
          <w:t>http://www.ncl.ucar.edu/</w:t>
        </w:r>
      </w:hyperlink>
      <w:r>
        <w:rPr>
          <w:rFonts w:hint="eastAsia"/>
          <w:sz w:val="24"/>
          <w:shd w:val="clear" w:color="auto" w:fill="FFFFFF"/>
        </w:rPr>
        <w:t xml:space="preserve"> ], respectively.</w:t>
      </w:r>
    </w:p>
    <w:p w:rsidR="00F70192" w:rsidRDefault="00F70192">
      <w:pPr>
        <w:spacing w:line="360" w:lineRule="auto"/>
      </w:pPr>
    </w:p>
    <w:p w:rsidR="00F70192" w:rsidRDefault="00A971AE">
      <w:pPr>
        <w:spacing w:line="360" w:lineRule="auto"/>
        <w:rPr>
          <w:sz w:val="24"/>
          <w:shd w:val="clear" w:color="auto" w:fill="FFFFFF"/>
        </w:rPr>
      </w:pPr>
      <w:r>
        <w:rPr>
          <w:sz w:val="24"/>
        </w:rPr>
        <w:t>Considering the significant impacts of continuous low temperature on agriculture (</w:t>
      </w:r>
      <w:r>
        <w:rPr>
          <w:rStyle w:val="Hyperlink"/>
          <w:rFonts w:eastAsia="Tahoma"/>
          <w:sz w:val="24"/>
          <w:u w:val="none"/>
          <w:shd w:val="clear" w:color="auto" w:fill="FFFFFF"/>
        </w:rPr>
        <w:t>Li et al. 2015</w:t>
      </w:r>
      <w:r>
        <w:rPr>
          <w:rStyle w:val="Hyperlink"/>
          <w:rFonts w:eastAsia="Tahoma" w:hint="eastAsia"/>
          <w:sz w:val="24"/>
          <w:u w:val="none"/>
          <w:shd w:val="clear" w:color="auto" w:fill="FFFFFF"/>
        </w:rPr>
        <w:t>a</w:t>
      </w:r>
      <w:r>
        <w:rPr>
          <w:sz w:val="24"/>
        </w:rPr>
        <w:t xml:space="preserve">) and following the </w:t>
      </w:r>
      <w:r>
        <w:rPr>
          <w:rFonts w:hint="eastAsia"/>
          <w:sz w:val="24"/>
        </w:rPr>
        <w:t>definition of</w:t>
      </w:r>
      <w:r>
        <w:rPr>
          <w:sz w:val="24"/>
        </w:rPr>
        <w:t xml:space="preserve"> spring cold spell</w:t>
      </w:r>
      <w:r>
        <w:rPr>
          <w:rFonts w:hint="eastAsia"/>
          <w:sz w:val="24"/>
        </w:rPr>
        <w:t>s</w:t>
      </w:r>
      <w:r>
        <w:rPr>
          <w:sz w:val="24"/>
        </w:rPr>
        <w:t xml:space="preserve"> in </w:t>
      </w:r>
      <w:r>
        <w:rPr>
          <w:rStyle w:val="Hyperlink"/>
          <w:rFonts w:eastAsia="Tahoma"/>
          <w:sz w:val="24"/>
          <w:u w:val="none"/>
          <w:shd w:val="clear" w:color="auto" w:fill="FFFFFF"/>
        </w:rPr>
        <w:t xml:space="preserve">Zhu et al. </w:t>
      </w:r>
      <w:r>
        <w:rPr>
          <w:rStyle w:val="Hyperlink"/>
          <w:rFonts w:hint="eastAsia"/>
          <w:sz w:val="24"/>
          <w:u w:val="none"/>
          <w:shd w:val="clear" w:color="auto" w:fill="FFFFFF"/>
        </w:rPr>
        <w:t>(</w:t>
      </w:r>
      <w:r>
        <w:rPr>
          <w:rStyle w:val="Hyperlink"/>
          <w:rFonts w:eastAsia="Tahoma"/>
          <w:sz w:val="24"/>
          <w:u w:val="none"/>
          <w:shd w:val="clear" w:color="auto" w:fill="FFFFFF"/>
        </w:rPr>
        <w:t>2018</w:t>
      </w:r>
      <w:r>
        <w:rPr>
          <w:color w:val="0000FF"/>
          <w:sz w:val="24"/>
        </w:rPr>
        <w:t>)</w:t>
      </w:r>
      <w:r>
        <w:rPr>
          <w:sz w:val="24"/>
        </w:rPr>
        <w:t>, we characterized spring extreme</w:t>
      </w:r>
      <w:r>
        <w:rPr>
          <w:rFonts w:hint="eastAsia"/>
          <w:sz w:val="24"/>
        </w:rPr>
        <w:t>ly</w:t>
      </w:r>
      <w:r>
        <w:rPr>
          <w:sz w:val="24"/>
        </w:rPr>
        <w:t xml:space="preserve"> cold events as the minimum value of 5-day running mean of daily mean temperature anomalies (TA5) for 16 April–15 May. </w:t>
      </w:r>
      <w:r>
        <w:rPr>
          <w:rFonts w:hint="eastAsia"/>
          <w:sz w:val="24"/>
        </w:rPr>
        <w:t xml:space="preserve">To remove the </w:t>
      </w:r>
      <w:r>
        <w:rPr>
          <w:rFonts w:eastAsia="Segoe UI"/>
          <w:sz w:val="24"/>
          <w:shd w:val="clear" w:color="auto" w:fill="FFFFFF"/>
        </w:rPr>
        <w:t>seasonal variations of temperature</w:t>
      </w:r>
      <w:r>
        <w:rPr>
          <w:rFonts w:hint="eastAsia"/>
          <w:sz w:val="24"/>
          <w:shd w:val="clear" w:color="auto" w:fill="FFFFFF"/>
        </w:rPr>
        <w:t xml:space="preserve"> during the </w:t>
      </w:r>
      <w:r>
        <w:rPr>
          <w:rFonts w:eastAsia="Segoe UI"/>
          <w:sz w:val="24"/>
          <w:shd w:val="clear" w:color="auto" w:fill="FFFFFF"/>
        </w:rPr>
        <w:t>transition period</w:t>
      </w:r>
      <w:r>
        <w:rPr>
          <w:rFonts w:hint="eastAsia"/>
          <w:sz w:val="24"/>
          <w:shd w:val="clear" w:color="auto" w:fill="FFFFFF"/>
        </w:rPr>
        <w:t>, a</w:t>
      </w:r>
      <w:r>
        <w:rPr>
          <w:sz w:val="24"/>
        </w:rPr>
        <w:t>nomalies were calculated with respect to the</w:t>
      </w:r>
      <w:r>
        <w:rPr>
          <w:rFonts w:hint="eastAsia"/>
          <w:sz w:val="24"/>
        </w:rPr>
        <w:t xml:space="preserve"> daily mean climatology for</w:t>
      </w:r>
      <w:r>
        <w:rPr>
          <w:sz w:val="24"/>
        </w:rPr>
        <w:t xml:space="preserve"> 1981–2010</w:t>
      </w:r>
      <w:r>
        <w:rPr>
          <w:sz w:val="24"/>
          <w:shd w:val="clear" w:color="auto" w:fill="FFFFFF"/>
        </w:rPr>
        <w:t>.</w:t>
      </w:r>
    </w:p>
    <w:p w:rsidR="00F70192" w:rsidRDefault="00F70192">
      <w:pPr>
        <w:spacing w:line="360" w:lineRule="auto"/>
        <w:rPr>
          <w:sz w:val="24"/>
          <w:shd w:val="clear" w:color="auto" w:fill="FFFFFF"/>
        </w:rPr>
      </w:pPr>
    </w:p>
    <w:p w:rsidR="00F70192" w:rsidRDefault="00A971AE">
      <w:pPr>
        <w:spacing w:line="360" w:lineRule="auto"/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At</w:t>
      </w:r>
      <w:r>
        <w:rPr>
          <w:rFonts w:hint="eastAsia"/>
          <w:sz w:val="24"/>
          <w:shd w:val="clear" w:color="auto" w:fill="FFFFFF"/>
        </w:rPr>
        <w:t xml:space="preserve"> </w:t>
      </w:r>
      <w:hyperlink r:id="rId15" w:anchor="/javascript:;" w:history="1">
        <w:r>
          <w:rPr>
            <w:rFonts w:hint="eastAsia"/>
            <w:sz w:val="24"/>
            <w:shd w:val="clear" w:color="auto" w:fill="FFFFFF"/>
          </w:rPr>
          <w:t>synoptic</w:t>
        </w:r>
      </w:hyperlink>
      <w:r>
        <w:rPr>
          <w:rFonts w:hint="eastAsia"/>
          <w:sz w:val="24"/>
          <w:shd w:val="clear" w:color="auto" w:fill="FFFFFF"/>
        </w:rPr>
        <w:t xml:space="preserve"> scale</w:t>
      </w:r>
      <w:r>
        <w:rPr>
          <w:rFonts w:hint="eastAsia"/>
          <w:color w:val="000000"/>
          <w:sz w:val="24"/>
          <w:shd w:val="clear" w:color="auto" w:fill="FFFFFF"/>
        </w:rPr>
        <w:t xml:space="preserve">, the </w:t>
      </w:r>
      <w:r>
        <w:rPr>
          <w:sz w:val="24"/>
        </w:rPr>
        <w:t>April 2020-like cold spells over Northe</w:t>
      </w:r>
      <w:r>
        <w:rPr>
          <w:rFonts w:hint="eastAsia"/>
          <w:sz w:val="24"/>
        </w:rPr>
        <w:t>ast</w:t>
      </w:r>
      <w:r>
        <w:rPr>
          <w:sz w:val="24"/>
        </w:rPr>
        <w:t xml:space="preserve"> China</w:t>
      </w:r>
      <w:r>
        <w:rPr>
          <w:rFonts w:hint="eastAsia"/>
          <w:color w:val="000000"/>
          <w:sz w:val="24"/>
          <w:shd w:val="clear" w:color="auto" w:fill="FFFFFF"/>
        </w:rPr>
        <w:t xml:space="preserve"> are closely </w:t>
      </w:r>
      <w:r>
        <w:rPr>
          <w:rFonts w:hint="eastAsia"/>
          <w:color w:val="000000"/>
          <w:sz w:val="24"/>
          <w:shd w:val="clear" w:color="auto" w:fill="FFFFFF"/>
        </w:rPr>
        <w:lastRenderedPageBreak/>
        <w:t xml:space="preserve">associated with </w:t>
      </w:r>
      <w:r>
        <w:rPr>
          <w:rFonts w:hint="eastAsia"/>
          <w:sz w:val="24"/>
        </w:rPr>
        <w:t xml:space="preserve">an </w:t>
      </w:r>
      <w:bookmarkStart w:id="5" w:name="OLE_LINK9"/>
      <w:r>
        <w:rPr>
          <w:rFonts w:hint="eastAsia"/>
          <w:color w:val="000000"/>
          <w:sz w:val="24"/>
          <w:shd w:val="clear" w:color="auto" w:fill="FFFFFF"/>
        </w:rPr>
        <w:t>ano</w:t>
      </w:r>
      <w:r>
        <w:rPr>
          <w:sz w:val="24"/>
        </w:rPr>
        <w:t>malous</w:t>
      </w:r>
      <w:r>
        <w:rPr>
          <w:rFonts w:hint="eastAsia"/>
          <w:sz w:val="24"/>
        </w:rPr>
        <w:t xml:space="preserve"> dipole </w:t>
      </w:r>
      <w:bookmarkEnd w:id="5"/>
      <w:r>
        <w:rPr>
          <w:rFonts w:hint="eastAsia"/>
          <w:sz w:val="24"/>
        </w:rPr>
        <w:t xml:space="preserve">pattern of </w:t>
      </w:r>
      <w:r>
        <w:rPr>
          <w:color w:val="000000"/>
          <w:sz w:val="24"/>
          <w:shd w:val="clear" w:color="auto" w:fill="FFFFFF"/>
        </w:rPr>
        <w:t>geopotential height</w:t>
      </w:r>
      <w:r>
        <w:rPr>
          <w:rFonts w:hint="eastAsia"/>
          <w:sz w:val="24"/>
        </w:rPr>
        <w:t xml:space="preserve"> at 500 </w:t>
      </w:r>
      <w:proofErr w:type="spellStart"/>
      <w:r>
        <w:rPr>
          <w:rFonts w:hint="eastAsia"/>
          <w:sz w:val="24"/>
        </w:rPr>
        <w:t>hPa</w:t>
      </w:r>
      <w:proofErr w:type="spellEnd"/>
      <w:r>
        <w:rPr>
          <w:rFonts w:hint="eastAsia"/>
          <w:sz w:val="24"/>
        </w:rPr>
        <w:t xml:space="preserve"> </w:t>
      </w:r>
      <w:r>
        <w:rPr>
          <w:rFonts w:hint="eastAsia"/>
          <w:color w:val="0000FF"/>
          <w:sz w:val="24"/>
          <w:shd w:val="clear" w:color="auto" w:fill="FFFFFF"/>
        </w:rPr>
        <w:t>(Zhu et al. 2018)</w:t>
      </w:r>
      <w:r>
        <w:rPr>
          <w:rFonts w:hint="eastAsia"/>
          <w:color w:val="000000"/>
          <w:sz w:val="24"/>
          <w:shd w:val="clear" w:color="auto" w:fill="FFFFFF"/>
        </w:rPr>
        <w:t>. Thus</w:t>
      </w:r>
      <w:r>
        <w:rPr>
          <w:rFonts w:hint="eastAsia"/>
          <w:sz w:val="24"/>
        </w:rPr>
        <w:t xml:space="preserve">, </w:t>
      </w:r>
      <w:r>
        <w:rPr>
          <w:rFonts w:hint="eastAsia"/>
          <w:color w:val="000000"/>
          <w:sz w:val="24"/>
          <w:shd w:val="clear" w:color="auto" w:fill="FFFFFF"/>
        </w:rPr>
        <w:t>w</w:t>
      </w:r>
      <w:r>
        <w:rPr>
          <w:color w:val="000000"/>
          <w:sz w:val="24"/>
          <w:shd w:val="clear" w:color="auto" w:fill="FFFFFF"/>
        </w:rPr>
        <w:t>e</w:t>
      </w:r>
      <w:r>
        <w:rPr>
          <w:rFonts w:hint="eastAsia"/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defined a circulation strength index (CSI) as the difference of regional-averaged 500-hPa geopotential height between the Ural ridge </w:t>
      </w:r>
      <w:r>
        <w:rPr>
          <w:sz w:val="24"/>
        </w:rPr>
        <w:t>(80–115°E, 50–65°N)</w:t>
      </w:r>
      <w:r>
        <w:rPr>
          <w:color w:val="000000"/>
          <w:sz w:val="24"/>
          <w:shd w:val="clear" w:color="auto" w:fill="FFFFFF"/>
        </w:rPr>
        <w:t xml:space="preserve"> and the East Asia</w:t>
      </w:r>
      <w:r>
        <w:rPr>
          <w:color w:val="000000"/>
          <w:sz w:val="24"/>
        </w:rPr>
        <w:t>n</w:t>
      </w:r>
      <w:r>
        <w:rPr>
          <w:color w:val="000000"/>
          <w:sz w:val="24"/>
          <w:shd w:val="clear" w:color="auto" w:fill="FFFFFF"/>
        </w:rPr>
        <w:t xml:space="preserve"> trough </w:t>
      </w:r>
      <w:r>
        <w:rPr>
          <w:sz w:val="24"/>
        </w:rPr>
        <w:t>(115–150°E, 35–5</w:t>
      </w:r>
      <w:r>
        <w:rPr>
          <w:color w:val="000000"/>
          <w:sz w:val="24"/>
          <w:shd w:val="clear" w:color="auto" w:fill="FFFFFF"/>
        </w:rPr>
        <w:t>0°N)</w:t>
      </w:r>
      <w:r>
        <w:rPr>
          <w:rFonts w:hint="eastAsia"/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 xml:space="preserve">identified </w:t>
      </w:r>
      <w:r>
        <w:rPr>
          <w:rFonts w:hint="eastAsia"/>
          <w:color w:val="000000"/>
          <w:sz w:val="24"/>
          <w:shd w:val="clear" w:color="auto" w:fill="FFFFFF"/>
        </w:rPr>
        <w:t>according to</w:t>
      </w:r>
      <w:r>
        <w:rPr>
          <w:color w:val="000000"/>
          <w:sz w:val="24"/>
          <w:shd w:val="clear" w:color="auto" w:fill="FFFFFF"/>
        </w:rPr>
        <w:t xml:space="preserve"> ERA5 reanalysis (Fig. 1d)</w:t>
      </w:r>
      <w:r>
        <w:rPr>
          <w:rFonts w:eastAsia="Times New Roman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A positive index means</w:t>
      </w:r>
      <w:r>
        <w:rPr>
          <w:rFonts w:hint="eastAsia"/>
          <w:color w:val="000000"/>
          <w:sz w:val="24"/>
        </w:rPr>
        <w:t xml:space="preserve"> a meridional circulation with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anomalous</w:t>
      </w:r>
      <w:r>
        <w:rPr>
          <w:rFonts w:eastAsia="Times New Roman"/>
          <w:color w:val="000000"/>
          <w:sz w:val="24"/>
        </w:rPr>
        <w:t xml:space="preserve"> northerlies</w:t>
      </w:r>
      <w:r>
        <w:rPr>
          <w:rFonts w:hint="eastAsia"/>
          <w:color w:val="000000"/>
          <w:sz w:val="24"/>
        </w:rPr>
        <w:t xml:space="preserve"> prevailing </w:t>
      </w:r>
      <w:r>
        <w:rPr>
          <w:rFonts w:eastAsia="Times New Roman"/>
          <w:color w:val="000000"/>
          <w:sz w:val="24"/>
        </w:rPr>
        <w:t xml:space="preserve">between the two regions from the geostrophic wind balance, </w:t>
      </w:r>
      <w:r>
        <w:rPr>
          <w:sz w:val="24"/>
          <w:shd w:val="clear" w:color="auto" w:fill="FFFFFF"/>
        </w:rPr>
        <w:t>which favors the transport of cold air into Northe</w:t>
      </w:r>
      <w:r>
        <w:rPr>
          <w:rFonts w:hint="eastAsia"/>
          <w:sz w:val="24"/>
          <w:shd w:val="clear" w:color="auto" w:fill="FFFFFF"/>
        </w:rPr>
        <w:t>ast</w:t>
      </w:r>
      <w:r>
        <w:rPr>
          <w:sz w:val="24"/>
          <w:shd w:val="clear" w:color="auto" w:fill="FFFFFF"/>
        </w:rPr>
        <w:t xml:space="preserve"> China (</w:t>
      </w:r>
      <w:r>
        <w:rPr>
          <w:rStyle w:val="Hyperlink"/>
          <w:rFonts w:eastAsia="Tahoma"/>
          <w:sz w:val="24"/>
          <w:u w:val="none"/>
        </w:rPr>
        <w:t>Guan et al. 2020)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000000"/>
          <w:sz w:val="24"/>
          <w:shd w:val="clear" w:color="auto" w:fill="FFFFFF"/>
        </w:rPr>
        <w:t>Significant (</w:t>
      </w:r>
      <w:r>
        <w:rPr>
          <w:rFonts w:hint="eastAsia"/>
          <w:i/>
          <w:iCs/>
          <w:color w:val="000000"/>
          <w:sz w:val="24"/>
          <w:shd w:val="clear" w:color="auto" w:fill="FFFFFF"/>
        </w:rPr>
        <w:t>p</w:t>
      </w:r>
      <w:r>
        <w:rPr>
          <w:rFonts w:hint="eastAsia"/>
          <w:color w:val="000000"/>
          <w:sz w:val="24"/>
          <w:shd w:val="clear" w:color="auto" w:fill="FFFFFF"/>
        </w:rPr>
        <w:t xml:space="preserve"> &lt; 0.01) correlations between the </w:t>
      </w:r>
      <w:r>
        <w:rPr>
          <w:sz w:val="24"/>
        </w:rPr>
        <w:t>regionally averaged TA5</w:t>
      </w:r>
      <w:r>
        <w:rPr>
          <w:rFonts w:hint="eastAsia"/>
          <w:color w:val="000000"/>
          <w:sz w:val="24"/>
          <w:shd w:val="clear" w:color="auto" w:fill="FFFFFF"/>
        </w:rPr>
        <w:t xml:space="preserve"> and the corresponding CSI further </w:t>
      </w:r>
      <w:hyperlink r:id="rId16" w:anchor="/javascript:;" w:history="1">
        <w:r>
          <w:rPr>
            <w:sz w:val="24"/>
          </w:rPr>
          <w:t>demonstrate</w:t>
        </w:r>
      </w:hyperlink>
      <w:r>
        <w:rPr>
          <w:sz w:val="24"/>
        </w:rPr>
        <w:t xml:space="preserve"> </w:t>
      </w:r>
      <w:r>
        <w:rPr>
          <w:rFonts w:hint="eastAsia"/>
          <w:sz w:val="24"/>
        </w:rPr>
        <w:t xml:space="preserve">their </w:t>
      </w:r>
      <w:hyperlink r:id="rId17" w:anchor="/javascript:;" w:history="1">
        <w:r>
          <w:rPr>
            <w:sz w:val="24"/>
          </w:rPr>
          <w:t>reasonability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shd w:val="clear" w:color="auto" w:fill="FFFFFF"/>
        </w:rPr>
        <w:t xml:space="preserve">(Figures </w:t>
      </w:r>
      <w:r>
        <w:rPr>
          <w:sz w:val="24"/>
          <w:shd w:val="clear" w:color="auto" w:fill="FFFFFF"/>
        </w:rPr>
        <w:t>not shown</w:t>
      </w:r>
      <w:r>
        <w:rPr>
          <w:rFonts w:hint="eastAsia"/>
          <w:sz w:val="24"/>
          <w:shd w:val="clear" w:color="auto" w:fill="FFFFFF"/>
        </w:rPr>
        <w:t xml:space="preserve">). </w:t>
      </w:r>
      <w:r>
        <w:rPr>
          <w:sz w:val="24"/>
        </w:rPr>
        <w:t>For slight displacements in the anomal</w:t>
      </w:r>
      <w:r>
        <w:rPr>
          <w:rFonts w:hint="eastAsia"/>
          <w:sz w:val="24"/>
        </w:rPr>
        <w:t>ous</w:t>
      </w:r>
      <w:r>
        <w:rPr>
          <w:sz w:val="24"/>
        </w:rPr>
        <w:t xml:space="preserve"> centers compared with the ERA5 observations (Fig. ES2), </w:t>
      </w:r>
      <w:r>
        <w:rPr>
          <w:color w:val="000000"/>
          <w:sz w:val="24"/>
          <w:shd w:val="clear" w:color="auto" w:fill="FFFFFF"/>
        </w:rPr>
        <w:t>the simulated CSI was calculated according to the adjusted region [(75−110°E, 55−70°N) and (110−145°E, 40−55°N)].</w:t>
      </w:r>
      <w:r>
        <w:rPr>
          <w:rFonts w:hint="eastAsia"/>
          <w:color w:val="000000"/>
          <w:sz w:val="24"/>
          <w:shd w:val="clear" w:color="auto" w:fill="FFFFFF"/>
        </w:rPr>
        <w:t xml:space="preserve"> In the attribution analysis of the </w:t>
      </w:r>
      <w:r>
        <w:rPr>
          <w:sz w:val="24"/>
        </w:rPr>
        <w:t xml:space="preserve">April 2020-like cold </w:t>
      </w:r>
      <w:r>
        <w:rPr>
          <w:rFonts w:hint="eastAsia"/>
          <w:sz w:val="24"/>
        </w:rPr>
        <w:t>extremes</w:t>
      </w:r>
      <w:r>
        <w:rPr>
          <w:rFonts w:hint="eastAsia"/>
          <w:color w:val="000000"/>
          <w:sz w:val="24"/>
          <w:shd w:val="clear" w:color="auto" w:fill="FFFFFF"/>
        </w:rPr>
        <w:t xml:space="preserve">, TA5 and CSI represented the </w:t>
      </w:r>
      <w:proofErr w:type="spellStart"/>
      <w:r>
        <w:rPr>
          <w:rFonts w:hint="eastAsia"/>
          <w:sz w:val="24"/>
          <w:shd w:val="clear" w:color="auto" w:fill="FFFFFF"/>
        </w:rPr>
        <w:t>thermodynamical</w:t>
      </w:r>
      <w:proofErr w:type="spellEnd"/>
      <w:r>
        <w:rPr>
          <w:rFonts w:hint="eastAsia"/>
          <w:sz w:val="24"/>
          <w:shd w:val="clear" w:color="auto" w:fill="FFFFFF"/>
        </w:rPr>
        <w:t xml:space="preserve"> and</w:t>
      </w:r>
      <w:r>
        <w:rPr>
          <w:rFonts w:hint="eastAsia"/>
          <w:color w:val="000000"/>
          <w:sz w:val="24"/>
          <w:shd w:val="clear" w:color="auto" w:fill="FFFFFF"/>
        </w:rPr>
        <w:t xml:space="preserve"> dynamical factors</w:t>
      </w:r>
      <w:r>
        <w:rPr>
          <w:rFonts w:hint="eastAsia"/>
          <w:sz w:val="24"/>
        </w:rPr>
        <w:t>, respectively.</w:t>
      </w:r>
    </w:p>
    <w:p w:rsidR="00F70192" w:rsidRDefault="00F70192">
      <w:pPr>
        <w:spacing w:line="360" w:lineRule="auto"/>
        <w:rPr>
          <w:sz w:val="24"/>
        </w:rPr>
      </w:pPr>
    </w:p>
    <w:p w:rsidR="00F70192" w:rsidRDefault="00A971AE">
      <w:pPr>
        <w:spacing w:line="360" w:lineRule="auto"/>
        <w:rPr>
          <w:sz w:val="24"/>
        </w:rPr>
      </w:pPr>
      <w:r>
        <w:rPr>
          <w:sz w:val="24"/>
        </w:rPr>
        <w:t>The HadGEM3-GA6-based attribution system</w:t>
      </w:r>
      <w:r>
        <w:rPr>
          <w:rFonts w:hint="eastAsia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rStyle w:val="Hyperlink"/>
          <w:rFonts w:eastAsia="Tahoma"/>
          <w:sz w:val="24"/>
          <w:u w:val="none"/>
          <w:shd w:val="clear" w:color="auto" w:fill="FFFFFF"/>
        </w:rPr>
        <w:t>Christidis</w:t>
      </w:r>
      <w:proofErr w:type="spellEnd"/>
      <w:r>
        <w:rPr>
          <w:rStyle w:val="Hyperlink"/>
          <w:rFonts w:eastAsia="Tahoma"/>
          <w:sz w:val="24"/>
          <w:u w:val="none"/>
          <w:shd w:val="clear" w:color="auto" w:fill="FFFFFF"/>
        </w:rPr>
        <w:t xml:space="preserve"> et al. 2013; </w:t>
      </w:r>
      <w:proofErr w:type="spellStart"/>
      <w:r>
        <w:rPr>
          <w:rStyle w:val="Hyperlink"/>
          <w:rFonts w:eastAsia="Tahoma"/>
          <w:sz w:val="24"/>
          <w:u w:val="none"/>
          <w:shd w:val="clear" w:color="auto" w:fill="FFFFFF"/>
        </w:rPr>
        <w:t>Ciavarella</w:t>
      </w:r>
      <w:proofErr w:type="spellEnd"/>
      <w:r>
        <w:rPr>
          <w:rStyle w:val="Hyperlink"/>
          <w:rFonts w:eastAsia="Tahoma"/>
          <w:sz w:val="24"/>
          <w:u w:val="none"/>
          <w:shd w:val="clear" w:color="auto" w:fill="FFFFFF"/>
        </w:rPr>
        <w:t xml:space="preserve"> et al. 2018</w:t>
      </w:r>
      <w:r>
        <w:rPr>
          <w:sz w:val="24"/>
        </w:rPr>
        <w:t>) at a resolution of 0.56°×0.83° was used to investigate the anthropogenic influences on the changing probability of the April 2020-like</w:t>
      </w:r>
      <w:r>
        <w:rPr>
          <w:rFonts w:hint="eastAsia"/>
          <w:sz w:val="24"/>
        </w:rPr>
        <w:t xml:space="preserve"> cold</w:t>
      </w:r>
      <w:r>
        <w:rPr>
          <w:sz w:val="24"/>
        </w:rPr>
        <w:t xml:space="preserve"> extreme over Northe</w:t>
      </w:r>
      <w:r>
        <w:rPr>
          <w:rFonts w:hint="eastAsia"/>
          <w:sz w:val="24"/>
        </w:rPr>
        <w:t>ast</w:t>
      </w:r>
      <w:r>
        <w:rPr>
          <w:sz w:val="24"/>
        </w:rPr>
        <w:t xml:space="preserve"> China.</w:t>
      </w:r>
      <w:r>
        <w:rPr>
          <w:rFonts w:hint="eastAsia"/>
          <w:sz w:val="24"/>
        </w:rPr>
        <w:t xml:space="preserve"> Here, ensembles of simulations from the HadGEM3-A-N216 atmosphere model were used to estimate the frequencies of extremes with and without human influences.</w:t>
      </w:r>
      <w:r>
        <w:rPr>
          <w:sz w:val="24"/>
        </w:rPr>
        <w:t xml:space="preserve"> </w:t>
      </w:r>
      <w:r>
        <w:rPr>
          <w:rFonts w:hint="eastAsia"/>
          <w:sz w:val="24"/>
        </w:rPr>
        <w:t>First, a</w:t>
      </w:r>
      <w:r>
        <w:rPr>
          <w:sz w:val="24"/>
        </w:rPr>
        <w:t xml:space="preserve"> 15-member ensemble of historical simulations (Historical) for 1961–2013, driven by</w:t>
      </w:r>
      <w:r>
        <w:rPr>
          <w:rFonts w:hint="eastAsia"/>
          <w:sz w:val="24"/>
        </w:rPr>
        <w:t xml:space="preserve"> both natural (solar variability and volcanic eruptions) and anthropogenic </w:t>
      </w:r>
      <w:proofErr w:type="spellStart"/>
      <w:r>
        <w:rPr>
          <w:rFonts w:hint="eastAsia"/>
          <w:sz w:val="24"/>
        </w:rPr>
        <w:t>forcings</w:t>
      </w:r>
      <w:proofErr w:type="spellEnd"/>
      <w:r>
        <w:rPr>
          <w:rFonts w:hint="eastAsia"/>
          <w:sz w:val="24"/>
        </w:rPr>
        <w:t xml:space="preserve"> (greenhouse gases, aerosols, ozone and land-use),</w:t>
      </w:r>
      <w:r>
        <w:rPr>
          <w:sz w:val="24"/>
        </w:rPr>
        <w:t xml:space="preserve"> were compared with observations to evaluate the model’s performances. A Kolmogorov–Smirnoff (K-S) test was applied to test if the distributions of the observations and Historical simulations are from the same population. </w:t>
      </w:r>
      <w:r>
        <w:rPr>
          <w:rFonts w:hint="eastAsia"/>
          <w:sz w:val="24"/>
        </w:rPr>
        <w:t>Then, t</w:t>
      </w:r>
      <w:r>
        <w:rPr>
          <w:sz w:val="24"/>
        </w:rPr>
        <w:t>wo 525-member ensembles of simulations for 2020 only</w:t>
      </w:r>
      <w:r>
        <w:rPr>
          <w:rFonts w:hint="eastAsia"/>
          <w:sz w:val="24"/>
        </w:rPr>
        <w:t xml:space="preserve">, with different specifications of climatic </w:t>
      </w:r>
      <w:proofErr w:type="spellStart"/>
      <w:r>
        <w:rPr>
          <w:rFonts w:hint="eastAsia"/>
          <w:sz w:val="24"/>
        </w:rPr>
        <w:t>forcings</w:t>
      </w:r>
      <w:proofErr w:type="spellEnd"/>
      <w:r>
        <w:rPr>
          <w:rFonts w:hint="eastAsia"/>
          <w:sz w:val="24"/>
        </w:rPr>
        <w:t>, sea surface temperatures (SSTs) and sea ice,</w:t>
      </w:r>
      <w:r>
        <w:rPr>
          <w:sz w:val="24"/>
        </w:rPr>
        <w:t xml:space="preserve"> were applied to estimate the probability of the April 2020-like</w:t>
      </w:r>
      <w:r>
        <w:rPr>
          <w:rFonts w:hint="eastAsia"/>
          <w:sz w:val="24"/>
        </w:rPr>
        <w:t xml:space="preserve"> </w:t>
      </w:r>
      <w:r>
        <w:rPr>
          <w:sz w:val="24"/>
        </w:rPr>
        <w:t>cold event</w:t>
      </w:r>
      <w:r>
        <w:rPr>
          <w:rFonts w:hint="eastAsia"/>
          <w:sz w:val="24"/>
        </w:rPr>
        <w:t>s</w:t>
      </w:r>
      <w:r>
        <w:rPr>
          <w:sz w:val="24"/>
        </w:rPr>
        <w:t>. One</w:t>
      </w:r>
      <w:r>
        <w:rPr>
          <w:rFonts w:hint="eastAsia"/>
          <w:sz w:val="24"/>
        </w:rPr>
        <w:t xml:space="preserve"> ensemble</w:t>
      </w:r>
      <w:r>
        <w:rPr>
          <w:sz w:val="24"/>
        </w:rPr>
        <w:t xml:space="preserve"> was forced as </w:t>
      </w:r>
      <w:r>
        <w:rPr>
          <w:rFonts w:hint="eastAsia"/>
          <w:sz w:val="24"/>
        </w:rPr>
        <w:t xml:space="preserve">the </w:t>
      </w:r>
      <w:r>
        <w:rPr>
          <w:sz w:val="24"/>
        </w:rPr>
        <w:t xml:space="preserve">Historical </w:t>
      </w:r>
      <w:r>
        <w:rPr>
          <w:rFonts w:hint="eastAsia"/>
          <w:sz w:val="24"/>
        </w:rPr>
        <w:t xml:space="preserve">simulations </w:t>
      </w:r>
      <w:r>
        <w:rPr>
          <w:rFonts w:eastAsia="Times New Roman"/>
          <w:sz w:val="24"/>
        </w:rPr>
        <w:t>(</w:t>
      </w:r>
      <w:proofErr w:type="spellStart"/>
      <w:r>
        <w:rPr>
          <w:rFonts w:eastAsia="Times New Roman"/>
          <w:sz w:val="24"/>
        </w:rPr>
        <w:t>HistoricalExt</w:t>
      </w:r>
      <w:proofErr w:type="spellEnd"/>
      <w:r>
        <w:rPr>
          <w:rFonts w:eastAsia="Times New Roman"/>
          <w:sz w:val="24"/>
        </w:rPr>
        <w:t>)</w:t>
      </w:r>
      <w:r>
        <w:rPr>
          <w:sz w:val="24"/>
        </w:rPr>
        <w:t>,</w:t>
      </w:r>
      <w:r>
        <w:rPr>
          <w:rFonts w:hint="eastAsia"/>
          <w:sz w:val="24"/>
        </w:rPr>
        <w:t xml:space="preserve"> and</w:t>
      </w:r>
      <w:r>
        <w:rPr>
          <w:sz w:val="24"/>
        </w:rPr>
        <w:t xml:space="preserve"> the other was forced </w:t>
      </w:r>
      <w:r>
        <w:rPr>
          <w:rFonts w:hint="eastAsia"/>
          <w:sz w:val="24"/>
        </w:rPr>
        <w:t xml:space="preserve">by climatic </w:t>
      </w:r>
      <w:proofErr w:type="spellStart"/>
      <w:r>
        <w:rPr>
          <w:rFonts w:hint="eastAsia"/>
          <w:sz w:val="24"/>
        </w:rPr>
        <w:t>forcings</w:t>
      </w:r>
      <w:proofErr w:type="spellEnd"/>
      <w:r>
        <w:rPr>
          <w:rFonts w:hint="eastAsia"/>
          <w:sz w:val="24"/>
        </w:rPr>
        <w:t xml:space="preserve"> without human influences, </w:t>
      </w:r>
      <w:r>
        <w:rPr>
          <w:rFonts w:hint="eastAsia"/>
          <w:sz w:val="24"/>
        </w:rPr>
        <w:lastRenderedPageBreak/>
        <w:t xml:space="preserve">comprising the </w:t>
      </w:r>
      <w:r>
        <w:rPr>
          <w:sz w:val="24"/>
        </w:rPr>
        <w:t>pre-industrial atmospheric forcing and SST</w:t>
      </w:r>
      <w:r>
        <w:rPr>
          <w:rFonts w:hint="eastAsia"/>
          <w:sz w:val="24"/>
        </w:rPr>
        <w:t>s</w:t>
      </w:r>
      <w:r>
        <w:rPr>
          <w:sz w:val="24"/>
        </w:rPr>
        <w:t xml:space="preserve"> and sea-ice</w:t>
      </w:r>
      <w:r>
        <w:rPr>
          <w:rFonts w:hint="eastAsia"/>
          <w:sz w:val="24"/>
        </w:rPr>
        <w:t xml:space="preserve"> with </w:t>
      </w:r>
      <w:r>
        <w:rPr>
          <w:sz w:val="24"/>
        </w:rPr>
        <w:t>anthropogenic contribution</w:t>
      </w:r>
      <w:r>
        <w:rPr>
          <w:rFonts w:hint="eastAsia"/>
          <w:sz w:val="24"/>
        </w:rPr>
        <w:t>s</w:t>
      </w:r>
      <w:r>
        <w:rPr>
          <w:sz w:val="24"/>
        </w:rPr>
        <w:t xml:space="preserve"> removed </w:t>
      </w:r>
      <w:r>
        <w:rPr>
          <w:rFonts w:eastAsia="Times New Roman"/>
          <w:sz w:val="24"/>
        </w:rPr>
        <w:t>(</w:t>
      </w:r>
      <w:proofErr w:type="spellStart"/>
      <w:r>
        <w:rPr>
          <w:rFonts w:eastAsia="Times New Roman"/>
          <w:sz w:val="24"/>
        </w:rPr>
        <w:t>HistoricalNatExt</w:t>
      </w:r>
      <w:proofErr w:type="spellEnd"/>
      <w:r>
        <w:rPr>
          <w:rFonts w:eastAsia="Times New Roman"/>
          <w:sz w:val="24"/>
        </w:rPr>
        <w:t>).</w:t>
      </w:r>
    </w:p>
    <w:p w:rsidR="00F70192" w:rsidRDefault="00F70192">
      <w:pPr>
        <w:spacing w:line="360" w:lineRule="auto"/>
        <w:rPr>
          <w:sz w:val="24"/>
        </w:rPr>
      </w:pPr>
    </w:p>
    <w:p w:rsidR="00F70192" w:rsidRDefault="00A971AE">
      <w:pPr>
        <w:spacing w:line="360" w:lineRule="auto"/>
        <w:rPr>
          <w:sz w:val="24"/>
        </w:rPr>
      </w:pPr>
      <w:r>
        <w:rPr>
          <w:rFonts w:hint="eastAsia"/>
          <w:sz w:val="24"/>
        </w:rPr>
        <w:t>For a better performance (Figures not shown), a</w:t>
      </w:r>
      <w:r>
        <w:rPr>
          <w:sz w:val="24"/>
        </w:rPr>
        <w:t xml:space="preserve"> </w:t>
      </w:r>
      <w:bookmarkStart w:id="6" w:name="OLE_LINK12"/>
      <w:r>
        <w:rPr>
          <w:sz w:val="24"/>
        </w:rPr>
        <w:t>Gamma</w:t>
      </w:r>
      <w:bookmarkEnd w:id="6"/>
      <w:r>
        <w:rPr>
          <w:sz w:val="24"/>
        </w:rPr>
        <w:t xml:space="preserve"> distribution </w:t>
      </w:r>
      <w:r>
        <w:rPr>
          <w:rFonts w:eastAsia="Times New Roman"/>
          <w:sz w:val="24"/>
        </w:rPr>
        <w:t>was fit to the ind</w:t>
      </w:r>
      <w:r>
        <w:rPr>
          <w:rFonts w:hint="eastAsia"/>
          <w:sz w:val="24"/>
        </w:rPr>
        <w:t>ices</w:t>
      </w:r>
      <w:r>
        <w:rPr>
          <w:rFonts w:eastAsia="Times New Roman"/>
          <w:sz w:val="24"/>
        </w:rPr>
        <w:t xml:space="preserve"> for each ensemble</w:t>
      </w:r>
      <w:r>
        <w:rPr>
          <w:rFonts w:hint="eastAsia"/>
          <w:sz w:val="24"/>
        </w:rPr>
        <w:t xml:space="preserve"> of simulations</w:t>
      </w:r>
      <w:r>
        <w:rPr>
          <w:rFonts w:eastAsia="Times New Roman"/>
          <w:sz w:val="24"/>
        </w:rPr>
        <w:t xml:space="preserve"> and observations</w:t>
      </w:r>
      <w:r>
        <w:rPr>
          <w:rFonts w:hint="eastAsia"/>
          <w:sz w:val="24"/>
        </w:rPr>
        <w:t xml:space="preserve">. </w:t>
      </w:r>
      <w:r>
        <w:rPr>
          <w:sz w:val="24"/>
        </w:rPr>
        <w:t>T</w:t>
      </w:r>
      <w:r>
        <w:rPr>
          <w:rFonts w:eastAsia="Times New Roman"/>
          <w:sz w:val="24"/>
        </w:rPr>
        <w:t>he probabilit</w:t>
      </w:r>
      <w:r>
        <w:rPr>
          <w:rFonts w:hint="eastAsia"/>
          <w:sz w:val="24"/>
        </w:rPr>
        <w:t>ies of exceeding the threshold of cold events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 xml:space="preserve">with </w:t>
      </w:r>
      <w:r>
        <w:rPr>
          <w:rFonts w:eastAsia="Times New Roman"/>
          <w:sz w:val="24"/>
        </w:rPr>
        <w:t>(</w:t>
      </w:r>
      <w:proofErr w:type="spellStart"/>
      <w:r>
        <w:rPr>
          <w:rFonts w:eastAsia="Times New Roman"/>
          <w:sz w:val="24"/>
        </w:rPr>
        <w:t>HistoricalExt</w:t>
      </w:r>
      <w:proofErr w:type="spellEnd"/>
      <w:r>
        <w:rPr>
          <w:rFonts w:eastAsia="Times New Roman"/>
          <w:sz w:val="24"/>
        </w:rPr>
        <w:t>)</w:t>
      </w:r>
      <w:r>
        <w:rPr>
          <w:sz w:val="24"/>
        </w:rPr>
        <w:t xml:space="preserve"> and without </w:t>
      </w:r>
      <w:r>
        <w:rPr>
          <w:rFonts w:eastAsia="Times New Roman"/>
          <w:sz w:val="24"/>
        </w:rPr>
        <w:t>(</w:t>
      </w:r>
      <w:proofErr w:type="spellStart"/>
      <w:r>
        <w:rPr>
          <w:rFonts w:eastAsia="Times New Roman"/>
          <w:sz w:val="24"/>
        </w:rPr>
        <w:t>HistoricalNatExt</w:t>
      </w:r>
      <w:proofErr w:type="spellEnd"/>
      <w:r>
        <w:rPr>
          <w:rFonts w:eastAsia="Times New Roman"/>
          <w:sz w:val="24"/>
        </w:rPr>
        <w:t>)</w:t>
      </w:r>
      <w:r>
        <w:rPr>
          <w:sz w:val="24"/>
        </w:rPr>
        <w:t xml:space="preserve"> anthropogenic </w:t>
      </w:r>
      <w:proofErr w:type="spellStart"/>
      <w:r>
        <w:rPr>
          <w:sz w:val="24"/>
        </w:rPr>
        <w:t>forcings</w:t>
      </w:r>
      <w:proofErr w:type="spellEnd"/>
      <w:r>
        <w:rPr>
          <w:sz w:val="24"/>
        </w:rPr>
        <w:t xml:space="preserve"> </w:t>
      </w:r>
      <w:r>
        <w:rPr>
          <w:rFonts w:hint="eastAsia"/>
          <w:sz w:val="24"/>
        </w:rPr>
        <w:t>we</w:t>
      </w:r>
      <w:r>
        <w:rPr>
          <w:sz w:val="24"/>
        </w:rPr>
        <w:t xml:space="preserve">re denoted as </w:t>
      </w:r>
      <w:proofErr w:type="spellStart"/>
      <w:r>
        <w:rPr>
          <w:sz w:val="24"/>
        </w:rPr>
        <w:t>P</w:t>
      </w:r>
      <w:r>
        <w:rPr>
          <w:sz w:val="24"/>
          <w:vertAlign w:val="subscript"/>
        </w:rPr>
        <w:t>All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</w:t>
      </w:r>
      <w:r>
        <w:rPr>
          <w:sz w:val="24"/>
          <w:vertAlign w:val="subscript"/>
        </w:rPr>
        <w:t>Nat</w:t>
      </w:r>
      <w:proofErr w:type="spellEnd"/>
      <w:r>
        <w:rPr>
          <w:sz w:val="24"/>
        </w:rPr>
        <w:t>, respectively. Then, the risk ratio (RR)</w:t>
      </w:r>
      <w:r>
        <w:rPr>
          <w:sz w:val="24"/>
          <w:shd w:val="clear" w:color="auto" w:fill="FFFFFF"/>
        </w:rPr>
        <w:t xml:space="preserve"> was calculated as </w:t>
      </w:r>
      <w:proofErr w:type="spellStart"/>
      <w:r>
        <w:rPr>
          <w:rFonts w:eastAsia="Segoe UI"/>
          <w:sz w:val="24"/>
          <w:shd w:val="clear" w:color="auto" w:fill="FFFFFF"/>
        </w:rPr>
        <w:t>P</w:t>
      </w:r>
      <w:r>
        <w:rPr>
          <w:sz w:val="19"/>
          <w:szCs w:val="19"/>
          <w:shd w:val="clear" w:color="auto" w:fill="FFFFFF"/>
          <w:vertAlign w:val="subscript"/>
        </w:rPr>
        <w:t>All</w:t>
      </w:r>
      <w:proofErr w:type="spellEnd"/>
      <w:r>
        <w:rPr>
          <w:rFonts w:eastAsia="Segoe UI"/>
          <w:sz w:val="24"/>
          <w:shd w:val="clear" w:color="auto" w:fill="FFFFFF"/>
        </w:rPr>
        <w:t>/</w:t>
      </w:r>
      <w:proofErr w:type="spellStart"/>
      <w:r>
        <w:rPr>
          <w:rFonts w:eastAsia="Segoe UI"/>
          <w:sz w:val="24"/>
          <w:shd w:val="clear" w:color="auto" w:fill="FFFFFF"/>
        </w:rPr>
        <w:t>P</w:t>
      </w:r>
      <w:r>
        <w:rPr>
          <w:sz w:val="19"/>
          <w:szCs w:val="19"/>
          <w:shd w:val="clear" w:color="auto" w:fill="FFFFFF"/>
          <w:vertAlign w:val="subscript"/>
        </w:rPr>
        <w:t>Na</w:t>
      </w:r>
      <w:r>
        <w:rPr>
          <w:sz w:val="24"/>
          <w:shd w:val="clear" w:color="auto" w:fill="FFFFFF"/>
          <w:vertAlign w:val="subscript"/>
        </w:rPr>
        <w:t>t</w:t>
      </w:r>
      <w:proofErr w:type="spellEnd"/>
      <w:r>
        <w:rPr>
          <w:rStyle w:val="CommentReference"/>
          <w:sz w:val="24"/>
          <w:szCs w:val="24"/>
        </w:rPr>
        <w:t xml:space="preserve"> </w:t>
      </w:r>
      <w:r>
        <w:rPr>
          <w:rStyle w:val="CommentReference"/>
          <w:color w:val="0000FF"/>
          <w:sz w:val="24"/>
          <w:szCs w:val="24"/>
        </w:rPr>
        <w:t>(</w:t>
      </w:r>
      <w:r>
        <w:rPr>
          <w:rFonts w:eastAsia="Minion Pro"/>
          <w:color w:val="0000FF"/>
          <w:sz w:val="24"/>
        </w:rPr>
        <w:t>National Academies of Sciences, Engineering, and Medicine 2016</w:t>
      </w:r>
      <w:r>
        <w:rPr>
          <w:rStyle w:val="CommentReference"/>
          <w:color w:val="0000FF"/>
          <w:sz w:val="24"/>
          <w:szCs w:val="24"/>
        </w:rPr>
        <w:t>)</w:t>
      </w:r>
      <w:r>
        <w:rPr>
          <w:sz w:val="24"/>
        </w:rPr>
        <w:t>. The 90% confidence interval uncertainty</w:t>
      </w:r>
      <w:r>
        <w:rPr>
          <w:rFonts w:hint="eastAsia"/>
          <w:sz w:val="24"/>
        </w:rPr>
        <w:t xml:space="preserve"> (</w:t>
      </w:r>
      <w:r>
        <w:rPr>
          <w:sz w:val="24"/>
        </w:rPr>
        <w:t>90%</w:t>
      </w:r>
      <w:r>
        <w:rPr>
          <w:rFonts w:hint="eastAsia"/>
          <w:sz w:val="24"/>
        </w:rPr>
        <w:t xml:space="preserve"> </w:t>
      </w:r>
      <w:r>
        <w:rPr>
          <w:sz w:val="24"/>
        </w:rPr>
        <w:t>CI</w:t>
      </w:r>
      <w:r>
        <w:rPr>
          <w:rFonts w:hint="eastAsia"/>
          <w:sz w:val="24"/>
        </w:rPr>
        <w:t>)</w:t>
      </w:r>
      <w:r>
        <w:rPr>
          <w:sz w:val="24"/>
        </w:rPr>
        <w:t xml:space="preserve"> for RR was estimated by </w:t>
      </w:r>
      <w:proofErr w:type="spellStart"/>
      <w:r>
        <w:rPr>
          <w:sz w:val="24"/>
        </w:rPr>
        <w:t>bootstraping</w:t>
      </w:r>
      <w:proofErr w:type="spellEnd"/>
      <w:r>
        <w:rPr>
          <w:sz w:val="24"/>
        </w:rPr>
        <w:t xml:space="preserve"> (sampling with replacements; </w:t>
      </w:r>
      <w:proofErr w:type="spellStart"/>
      <w:r>
        <w:rPr>
          <w:rStyle w:val="Hyperlink"/>
          <w:rFonts w:eastAsia="Tahoma"/>
          <w:sz w:val="24"/>
          <w:u w:val="none"/>
          <w:shd w:val="clear" w:color="auto" w:fill="FFFFFF"/>
        </w:rPr>
        <w:t>Efron</w:t>
      </w:r>
      <w:proofErr w:type="spellEnd"/>
      <w:r>
        <w:rPr>
          <w:rStyle w:val="Hyperlink"/>
          <w:rFonts w:eastAsia="Tahoma"/>
          <w:sz w:val="24"/>
          <w:u w:val="none"/>
          <w:shd w:val="clear" w:color="auto" w:fill="FFFFFF"/>
        </w:rPr>
        <w:t xml:space="preserve"> </w:t>
      </w:r>
      <w:r>
        <w:rPr>
          <w:rStyle w:val="Hyperlink"/>
          <w:rFonts w:ascii="Times" w:hAnsi="Times" w:cs="Times" w:hint="eastAsia"/>
          <w:sz w:val="24"/>
          <w:u w:val="none"/>
          <w:shd w:val="clear" w:color="auto" w:fill="FFFFFF"/>
        </w:rPr>
        <w:t>and</w:t>
      </w:r>
      <w:r>
        <w:rPr>
          <w:rStyle w:val="Hyperlink"/>
          <w:rFonts w:eastAsia="Tahoma"/>
          <w:sz w:val="24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eastAsia="Tahoma"/>
          <w:sz w:val="24"/>
          <w:u w:val="none"/>
          <w:shd w:val="clear" w:color="auto" w:fill="FFFFFF"/>
        </w:rPr>
        <w:t>Tibshirani</w:t>
      </w:r>
      <w:proofErr w:type="spellEnd"/>
      <w:r>
        <w:rPr>
          <w:rStyle w:val="Hyperlink"/>
          <w:rFonts w:eastAsia="Tahoma"/>
          <w:sz w:val="24"/>
          <w:u w:val="none"/>
          <w:shd w:val="clear" w:color="auto" w:fill="FFFFFF"/>
        </w:rPr>
        <w:t xml:space="preserve"> 1993</w:t>
      </w:r>
      <w:r>
        <w:rPr>
          <w:sz w:val="24"/>
        </w:rPr>
        <w:t>).</w:t>
      </w:r>
    </w:p>
    <w:p w:rsidR="00F70192" w:rsidRDefault="00A971AE">
      <w:pPr>
        <w:pStyle w:val="Heading1"/>
        <w:spacing w:line="360" w:lineRule="auto"/>
      </w:pPr>
      <w:r>
        <w:t>RESULTS</w:t>
      </w:r>
    </w:p>
    <w:p w:rsidR="00F70192" w:rsidRDefault="00A971A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The overlapping </w:t>
      </w:r>
      <w:r>
        <w:rPr>
          <w:sz w:val="24"/>
        </w:rPr>
        <w:t>TA5 during 16 April−15 May 2020 shows that the coldest 5 days occurred on 20−24 April (Fig. 1a). During these five days, nearly half of the stations in Northe</w:t>
      </w:r>
      <w:r>
        <w:rPr>
          <w:rFonts w:hint="eastAsia"/>
          <w:sz w:val="24"/>
        </w:rPr>
        <w:t>ast</w:t>
      </w:r>
      <w:r>
        <w:rPr>
          <w:sz w:val="24"/>
        </w:rPr>
        <w:t xml:space="preserve"> China experienced a record-breaking cold event (Fig. 1b). The recorded lowest TA5 was below -7 ºC. The regionally averaged TA5 exceeded -5 ºC, with a return period of about 1-in-20 years (Fig. 1c). This </w:t>
      </w:r>
      <w:r>
        <w:rPr>
          <w:rFonts w:hint="eastAsia"/>
          <w:sz w:val="24"/>
        </w:rPr>
        <w:t xml:space="preserve">cold </w:t>
      </w:r>
      <w:r>
        <w:rPr>
          <w:sz w:val="24"/>
        </w:rPr>
        <w:t xml:space="preserve">extreme was accompanied by positive and negative geopotential height anomalies at 500 </w:t>
      </w:r>
      <w:proofErr w:type="spellStart"/>
      <w:r>
        <w:rPr>
          <w:sz w:val="24"/>
        </w:rPr>
        <w:t>hPa</w:t>
      </w:r>
      <w:proofErr w:type="spellEnd"/>
      <w:r>
        <w:rPr>
          <w:sz w:val="24"/>
        </w:rPr>
        <w:t xml:space="preserve"> over </w:t>
      </w:r>
      <w:r>
        <w:rPr>
          <w:color w:val="000000"/>
          <w:sz w:val="24"/>
          <w:shd w:val="clear" w:color="auto" w:fill="FFFFFF"/>
        </w:rPr>
        <w:t>the Western Siberia and East Asia, respectively</w:t>
      </w:r>
      <w:r>
        <w:rPr>
          <w:rFonts w:hint="eastAsia"/>
          <w:color w:val="000000"/>
          <w:sz w:val="24"/>
          <w:shd w:val="clear" w:color="auto" w:fill="FFFFFF"/>
        </w:rPr>
        <w:t xml:space="preserve">, with prevailing </w:t>
      </w:r>
      <w:r>
        <w:rPr>
          <w:rFonts w:eastAsia="Times New Roman"/>
          <w:color w:val="000000"/>
          <w:sz w:val="24"/>
        </w:rPr>
        <w:t xml:space="preserve">anomalous </w:t>
      </w:r>
      <w:proofErr w:type="spellStart"/>
      <w:r>
        <w:rPr>
          <w:rFonts w:eastAsia="Times New Roman"/>
          <w:color w:val="000000"/>
          <w:sz w:val="24"/>
        </w:rPr>
        <w:t>northeasterlies</w:t>
      </w:r>
      <w:proofErr w:type="spellEnd"/>
      <w:r>
        <w:rPr>
          <w:rFonts w:eastAsia="Times New Roman"/>
          <w:color w:val="000000"/>
          <w:sz w:val="24"/>
        </w:rPr>
        <w:t xml:space="preserve"> between the two regions</w:t>
      </w:r>
      <w:r>
        <w:rPr>
          <w:sz w:val="24"/>
        </w:rPr>
        <w:t xml:space="preserve"> (Fig. 1d)</w:t>
      </w:r>
      <w:r>
        <w:rPr>
          <w:rFonts w:hint="eastAsia"/>
          <w:sz w:val="24"/>
        </w:rPr>
        <w:t>.</w:t>
      </w:r>
    </w:p>
    <w:p w:rsidR="00F70192" w:rsidRDefault="00F70192">
      <w:pPr>
        <w:spacing w:line="360" w:lineRule="auto"/>
      </w:pPr>
    </w:p>
    <w:p w:rsidR="00F70192" w:rsidRDefault="00A971AE">
      <w:pPr>
        <w:spacing w:line="360" w:lineRule="auto"/>
        <w:rPr>
          <w:sz w:val="24"/>
        </w:rPr>
      </w:pPr>
      <w:r>
        <w:rPr>
          <w:sz w:val="24"/>
        </w:rPr>
        <w:t xml:space="preserve">Model performance was evaluated by comparing the annual timeseries of minimum TA5 for 16 April–15 May from observations and </w:t>
      </w:r>
      <w:r>
        <w:rPr>
          <w:rFonts w:hint="eastAsia"/>
          <w:sz w:val="24"/>
        </w:rPr>
        <w:t xml:space="preserve">the </w:t>
      </w:r>
      <w:r>
        <w:rPr>
          <w:sz w:val="24"/>
        </w:rPr>
        <w:t>15-member</w:t>
      </w:r>
      <w:r>
        <w:rPr>
          <w:rFonts w:hint="eastAsia"/>
          <w:sz w:val="24"/>
        </w:rPr>
        <w:t xml:space="preserve"> ensemble of</w:t>
      </w:r>
      <w:r>
        <w:rPr>
          <w:sz w:val="24"/>
        </w:rPr>
        <w:t xml:space="preserve"> Historical simulations (Fig. 2a). HadGEM3-A-N216 </w:t>
      </w:r>
      <w:r>
        <w:rPr>
          <w:rFonts w:hint="eastAsia"/>
          <w:sz w:val="24"/>
        </w:rPr>
        <w:t>basical</w:t>
      </w:r>
      <w:r>
        <w:rPr>
          <w:sz w:val="24"/>
        </w:rPr>
        <w:t>ly reproduces the temporal evolution for the April 2020-like cold event</w:t>
      </w:r>
      <w:r>
        <w:rPr>
          <w:rFonts w:hint="eastAsia"/>
          <w:sz w:val="24"/>
        </w:rPr>
        <w:t>s</w:t>
      </w:r>
      <w:r>
        <w:rPr>
          <w:sz w:val="24"/>
        </w:rPr>
        <w:t xml:space="preserve">, and </w:t>
      </w:r>
      <w:r>
        <w:rPr>
          <w:rFonts w:hint="eastAsia"/>
          <w:sz w:val="24"/>
        </w:rPr>
        <w:t>t</w:t>
      </w:r>
      <w:r>
        <w:rPr>
          <w:sz w:val="24"/>
        </w:rPr>
        <w:t xml:space="preserve">he observational range is within the model spreads. The probability density functions (PDFs) of the minimum TA5 for 16 April–15 May for observations </w:t>
      </w:r>
      <w:r>
        <w:rPr>
          <w:rFonts w:hint="eastAsia"/>
          <w:sz w:val="24"/>
        </w:rPr>
        <w:t>(</w:t>
      </w:r>
      <w:r>
        <w:rPr>
          <w:sz w:val="24"/>
        </w:rPr>
        <w:t>1961–2020</w:t>
      </w:r>
      <w:r>
        <w:rPr>
          <w:rFonts w:hint="eastAsia"/>
          <w:sz w:val="24"/>
        </w:rPr>
        <w:t xml:space="preserve">) </w:t>
      </w:r>
      <w:r>
        <w:rPr>
          <w:sz w:val="24"/>
        </w:rPr>
        <w:t>and</w:t>
      </w:r>
      <w:r>
        <w:rPr>
          <w:rFonts w:hint="eastAsia"/>
          <w:sz w:val="24"/>
        </w:rPr>
        <w:t xml:space="preserve"> </w:t>
      </w:r>
      <w:r>
        <w:rPr>
          <w:sz w:val="24"/>
        </w:rPr>
        <w:t>historical simulations</w:t>
      </w:r>
      <w:r>
        <w:rPr>
          <w:rFonts w:hint="eastAsia"/>
          <w:sz w:val="24"/>
        </w:rPr>
        <w:t xml:space="preserve"> (</w:t>
      </w:r>
      <w:r>
        <w:rPr>
          <w:sz w:val="24"/>
        </w:rPr>
        <w:t>1961</w:t>
      </w:r>
      <w:r w:rsidR="009F2445">
        <w:rPr>
          <w:sz w:val="24"/>
        </w:rPr>
        <w:t>–</w:t>
      </w:r>
      <w:r>
        <w:rPr>
          <w:sz w:val="24"/>
        </w:rPr>
        <w:t>2013</w:t>
      </w:r>
      <w:r>
        <w:rPr>
          <w:rFonts w:hint="eastAsia"/>
          <w:sz w:val="24"/>
        </w:rPr>
        <w:t>)</w:t>
      </w:r>
      <w:r>
        <w:rPr>
          <w:sz w:val="24"/>
        </w:rPr>
        <w:t xml:space="preserve"> are also highly comparable, confirmed by the K–S test (</w:t>
      </w:r>
      <w:r>
        <w:rPr>
          <w:i/>
          <w:iCs/>
          <w:sz w:val="24"/>
        </w:rPr>
        <w:t>p</w:t>
      </w:r>
      <w:r>
        <w:rPr>
          <w:sz w:val="24"/>
        </w:rPr>
        <w:t xml:space="preserve">=0.55; Fig. 2b). Therefore, the </w:t>
      </w:r>
      <w:r>
        <w:rPr>
          <w:sz w:val="24"/>
        </w:rPr>
        <w:lastRenderedPageBreak/>
        <w:t>HadGEM3-A-N216 simulations are reliable enough to conduct further attribution analysis.</w:t>
      </w:r>
    </w:p>
    <w:p w:rsidR="00F70192" w:rsidRDefault="00F70192">
      <w:pPr>
        <w:spacing w:line="360" w:lineRule="auto"/>
        <w:rPr>
          <w:sz w:val="24"/>
        </w:rPr>
      </w:pPr>
    </w:p>
    <w:p w:rsidR="00F70192" w:rsidRDefault="00A971A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First we examine the thermodynamic effects of anthropogenic </w:t>
      </w:r>
      <w:proofErr w:type="spellStart"/>
      <w:r>
        <w:rPr>
          <w:rFonts w:hint="eastAsia"/>
          <w:sz w:val="24"/>
        </w:rPr>
        <w:t>forcings</w:t>
      </w:r>
      <w:proofErr w:type="spellEnd"/>
      <w:r>
        <w:rPr>
          <w:rFonts w:hint="eastAsia"/>
          <w:sz w:val="24"/>
        </w:rPr>
        <w:t xml:space="preserve"> on the </w:t>
      </w:r>
      <w:r>
        <w:rPr>
          <w:sz w:val="24"/>
        </w:rPr>
        <w:t>April 2020-like cold event</w:t>
      </w:r>
      <w:r>
        <w:rPr>
          <w:rFonts w:hint="eastAsia"/>
          <w:sz w:val="24"/>
        </w:rPr>
        <w:t xml:space="preserve">s. </w:t>
      </w:r>
      <w:r>
        <w:rPr>
          <w:sz w:val="24"/>
        </w:rPr>
        <w:t xml:space="preserve">The PDF of the minimum TA5 shifts towards a warmer condition for </w:t>
      </w:r>
      <w:proofErr w:type="spellStart"/>
      <w:r>
        <w:rPr>
          <w:rFonts w:eastAsia="Times New Roman"/>
          <w:color w:val="000000"/>
          <w:sz w:val="24"/>
        </w:rPr>
        <w:t>HistoricalExt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>
        <w:rPr>
          <w:sz w:val="24"/>
        </w:rPr>
        <w:t xml:space="preserve">simulations compared to </w:t>
      </w:r>
      <w:proofErr w:type="spellStart"/>
      <w:r>
        <w:rPr>
          <w:rFonts w:eastAsia="Times New Roman"/>
          <w:color w:val="000000"/>
          <w:sz w:val="24"/>
        </w:rPr>
        <w:t>HistoricalNatExt</w:t>
      </w:r>
      <w:proofErr w:type="spellEnd"/>
      <w:r>
        <w:rPr>
          <w:sz w:val="24"/>
        </w:rPr>
        <w:t xml:space="preserve"> simulations for 2020 (Fig. 2c), indicating that the probability </w:t>
      </w:r>
      <w:r w:rsidR="005B55C0">
        <w:rPr>
          <w:sz w:val="24"/>
        </w:rPr>
        <w:t xml:space="preserve">of cold events </w:t>
      </w:r>
      <w:r>
        <w:rPr>
          <w:sz w:val="24"/>
        </w:rPr>
        <w:t xml:space="preserve">tends to decline due to human influences. The minimum TA5 based on the observation (-5.2 °C) was used as a threshold to define the April 2020-like cold event. The probability of 2020-like </w:t>
      </w:r>
      <w:r>
        <w:rPr>
          <w:rFonts w:hint="eastAsia"/>
          <w:sz w:val="24"/>
        </w:rPr>
        <w:t xml:space="preserve">cold </w:t>
      </w:r>
      <w:r>
        <w:rPr>
          <w:sz w:val="24"/>
        </w:rPr>
        <w:t>extreme</w:t>
      </w:r>
      <w:r>
        <w:rPr>
          <w:rFonts w:hint="eastAsia"/>
          <w:sz w:val="24"/>
        </w:rPr>
        <w:t>s</w:t>
      </w:r>
      <w:r>
        <w:rPr>
          <w:sz w:val="24"/>
        </w:rPr>
        <w:t xml:space="preserve"> is ~ 14.3% (90%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CI, 12.1–16.4%) for </w:t>
      </w:r>
      <w:proofErr w:type="spellStart"/>
      <w:r>
        <w:rPr>
          <w:rFonts w:eastAsia="Times New Roman"/>
          <w:color w:val="000000"/>
          <w:sz w:val="24"/>
        </w:rPr>
        <w:t>HistoricalNatExt</w:t>
      </w:r>
      <w:proofErr w:type="spellEnd"/>
      <w:r>
        <w:rPr>
          <w:sz w:val="24"/>
        </w:rPr>
        <w:t xml:space="preserve"> simulations, </w:t>
      </w:r>
      <w:r>
        <w:rPr>
          <w:rFonts w:hint="eastAsia"/>
          <w:sz w:val="24"/>
        </w:rPr>
        <w:t>while</w:t>
      </w:r>
      <w:r>
        <w:rPr>
          <w:sz w:val="24"/>
        </w:rPr>
        <w:t xml:space="preserve"> </w:t>
      </w:r>
      <w:r w:rsidR="00500D8A">
        <w:rPr>
          <w:sz w:val="24"/>
        </w:rPr>
        <w:t xml:space="preserve">it is </w:t>
      </w:r>
      <w:r>
        <w:rPr>
          <w:sz w:val="24"/>
        </w:rPr>
        <w:t xml:space="preserve">2.4% (90% CI, 1.6–3.4%) for </w:t>
      </w:r>
      <w:proofErr w:type="spellStart"/>
      <w:r>
        <w:rPr>
          <w:rFonts w:eastAsia="Times New Roman"/>
          <w:color w:val="000000"/>
          <w:sz w:val="24"/>
        </w:rPr>
        <w:t>HistoricalExt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>
        <w:rPr>
          <w:sz w:val="24"/>
        </w:rPr>
        <w:t>simulations. Thus, RR is 0.17 (90% CI, 0.11–0.25)</w:t>
      </w:r>
      <w:r>
        <w:rPr>
          <w:rFonts w:eastAsia="Times New Roman"/>
          <w:color w:val="000000"/>
          <w:sz w:val="24"/>
        </w:rPr>
        <w:t xml:space="preserve">, indicating that anthropogenic </w:t>
      </w:r>
      <w:proofErr w:type="spellStart"/>
      <w:r>
        <w:rPr>
          <w:rFonts w:eastAsia="Times New Roman"/>
          <w:color w:val="000000"/>
          <w:sz w:val="24"/>
        </w:rPr>
        <w:t>forcing</w:t>
      </w:r>
      <w:r>
        <w:rPr>
          <w:rFonts w:hint="eastAsia"/>
          <w:color w:val="000000"/>
          <w:sz w:val="24"/>
        </w:rPr>
        <w:t>s</w:t>
      </w:r>
      <w:proofErr w:type="spellEnd"/>
      <w:r>
        <w:rPr>
          <w:rFonts w:eastAsia="Times New Roman"/>
          <w:color w:val="000000"/>
          <w:sz w:val="24"/>
        </w:rPr>
        <w:t xml:space="preserve"> ha</w:t>
      </w:r>
      <w:r>
        <w:rPr>
          <w:rFonts w:hint="eastAsia"/>
          <w:color w:val="000000"/>
          <w:sz w:val="24"/>
        </w:rPr>
        <w:t>ve</w:t>
      </w:r>
      <w:r>
        <w:rPr>
          <w:rFonts w:eastAsia="Times New Roman"/>
          <w:color w:val="000000"/>
          <w:sz w:val="24"/>
        </w:rPr>
        <w:t xml:space="preserve"> decreased the likelihood of April 2020-like cold event</w:t>
      </w:r>
      <w:r>
        <w:rPr>
          <w:rFonts w:hint="eastAsia"/>
          <w:color w:val="000000"/>
          <w:sz w:val="24"/>
        </w:rPr>
        <w:t>s</w:t>
      </w:r>
      <w:r>
        <w:rPr>
          <w:rFonts w:eastAsia="Times New Roman"/>
          <w:color w:val="000000"/>
          <w:sz w:val="24"/>
        </w:rPr>
        <w:t xml:space="preserve"> over Northe</w:t>
      </w:r>
      <w:r>
        <w:rPr>
          <w:rFonts w:hint="eastAsia"/>
          <w:color w:val="000000"/>
          <w:sz w:val="24"/>
        </w:rPr>
        <w:t>ast</w:t>
      </w:r>
      <w:r>
        <w:rPr>
          <w:rFonts w:eastAsia="Times New Roman"/>
          <w:color w:val="000000"/>
          <w:sz w:val="24"/>
        </w:rPr>
        <w:t xml:space="preserve"> China by ~80%</w:t>
      </w:r>
      <w:r>
        <w:rPr>
          <w:sz w:val="24"/>
        </w:rPr>
        <w:t>. Correspondingly, the return period of such cold event</w:t>
      </w:r>
      <w:r>
        <w:rPr>
          <w:rFonts w:hint="eastAsia"/>
          <w:sz w:val="24"/>
        </w:rPr>
        <w:t>s</w:t>
      </w:r>
      <w:r>
        <w:rPr>
          <w:sz w:val="24"/>
        </w:rPr>
        <w:t xml:space="preserve"> has increased from ~ 1-in-7</w:t>
      </w:r>
      <w:r>
        <w:rPr>
          <w:rFonts w:hint="eastAsia"/>
          <w:sz w:val="24"/>
        </w:rPr>
        <w:t xml:space="preserve"> </w:t>
      </w:r>
      <w:r>
        <w:rPr>
          <w:sz w:val="24"/>
        </w:rPr>
        <w:t>y</w:t>
      </w:r>
      <w:r>
        <w:rPr>
          <w:rFonts w:hint="eastAsia"/>
          <w:sz w:val="24"/>
        </w:rPr>
        <w:t>ea</w:t>
      </w:r>
      <w:r>
        <w:rPr>
          <w:sz w:val="24"/>
        </w:rPr>
        <w:t xml:space="preserve">rs for </w:t>
      </w:r>
      <w:proofErr w:type="spellStart"/>
      <w:r>
        <w:rPr>
          <w:rFonts w:eastAsia="Times New Roman"/>
          <w:color w:val="000000"/>
          <w:sz w:val="24"/>
        </w:rPr>
        <w:t>HistoricalNatExt</w:t>
      </w:r>
      <w:proofErr w:type="spellEnd"/>
      <w:r>
        <w:rPr>
          <w:sz w:val="24"/>
        </w:rPr>
        <w:t xml:space="preserve"> simulations to ~ 1-in-40</w:t>
      </w:r>
      <w:r>
        <w:rPr>
          <w:rFonts w:hint="eastAsia"/>
          <w:sz w:val="24"/>
        </w:rPr>
        <w:t xml:space="preserve"> </w:t>
      </w:r>
      <w:r>
        <w:rPr>
          <w:sz w:val="24"/>
        </w:rPr>
        <w:t>y</w:t>
      </w:r>
      <w:r>
        <w:rPr>
          <w:rFonts w:hint="eastAsia"/>
          <w:sz w:val="24"/>
        </w:rPr>
        <w:t>ea</w:t>
      </w:r>
      <w:r>
        <w:rPr>
          <w:sz w:val="24"/>
        </w:rPr>
        <w:t xml:space="preserve">rs for </w:t>
      </w:r>
      <w:proofErr w:type="spellStart"/>
      <w:r>
        <w:rPr>
          <w:rFonts w:eastAsia="Times New Roman"/>
          <w:color w:val="000000"/>
          <w:sz w:val="24"/>
        </w:rPr>
        <w:t>HistoricalExt</w:t>
      </w:r>
      <w:proofErr w:type="spellEnd"/>
      <w:r>
        <w:rPr>
          <w:sz w:val="24"/>
        </w:rPr>
        <w:t xml:space="preserve"> simulations (Fig. ES1).</w:t>
      </w:r>
    </w:p>
    <w:p w:rsidR="00F70192" w:rsidRDefault="00F70192">
      <w:pPr>
        <w:spacing w:line="360" w:lineRule="auto"/>
        <w:ind w:firstLineChars="100" w:firstLine="240"/>
        <w:rPr>
          <w:sz w:val="24"/>
        </w:rPr>
      </w:pPr>
    </w:p>
    <w:p w:rsidR="00F70192" w:rsidRDefault="00A971AE">
      <w:pPr>
        <w:spacing w:line="360" w:lineRule="auto"/>
        <w:rPr>
          <w:color w:val="000000"/>
          <w:sz w:val="24"/>
        </w:rPr>
      </w:pPr>
      <w:r>
        <w:rPr>
          <w:sz w:val="24"/>
        </w:rPr>
        <w:t xml:space="preserve">We further </w:t>
      </w:r>
      <w:r>
        <w:rPr>
          <w:rFonts w:hint="eastAsia"/>
          <w:sz w:val="24"/>
        </w:rPr>
        <w:t>investigate</w:t>
      </w:r>
      <w:r>
        <w:rPr>
          <w:sz w:val="24"/>
        </w:rPr>
        <w:t xml:space="preserve"> the</w:t>
      </w:r>
      <w:r>
        <w:rPr>
          <w:rFonts w:hint="eastAsia"/>
          <w:sz w:val="24"/>
        </w:rPr>
        <w:t xml:space="preserve"> human-induced dynamical</w:t>
      </w:r>
      <w:r>
        <w:rPr>
          <w:sz w:val="24"/>
        </w:rPr>
        <w:t xml:space="preserve"> impact</w:t>
      </w:r>
      <w:r>
        <w:rPr>
          <w:rFonts w:hint="eastAsia"/>
          <w:sz w:val="24"/>
        </w:rPr>
        <w:t>s</w:t>
      </w:r>
      <w:r>
        <w:rPr>
          <w:sz w:val="24"/>
        </w:rPr>
        <w:t xml:space="preserve"> on the April 2020-like cold events. </w:t>
      </w:r>
      <w:r>
        <w:rPr>
          <w:rFonts w:hint="eastAsia"/>
          <w:sz w:val="24"/>
        </w:rPr>
        <w:t>T</w:t>
      </w:r>
      <w:r>
        <w:rPr>
          <w:sz w:val="24"/>
        </w:rPr>
        <w:t>he differences in 500-hPa geopotential height</w:t>
      </w:r>
      <w:r>
        <w:rPr>
          <w:rFonts w:hint="eastAsia"/>
          <w:sz w:val="24"/>
        </w:rPr>
        <w:t xml:space="preserve"> during such cold extremes (</w:t>
      </w:r>
      <w:r>
        <w:rPr>
          <w:sz w:val="24"/>
        </w:rPr>
        <w:t>minimum</w:t>
      </w:r>
      <w:r>
        <w:rPr>
          <w:rFonts w:hint="eastAsia"/>
          <w:sz w:val="24"/>
        </w:rPr>
        <w:t xml:space="preserve"> TA5 less than </w:t>
      </w:r>
      <w:r>
        <w:rPr>
          <w:sz w:val="24"/>
        </w:rPr>
        <w:t>-5.2 °C</w:t>
      </w:r>
      <w:r>
        <w:rPr>
          <w:rFonts w:hint="eastAsia"/>
          <w:sz w:val="24"/>
        </w:rPr>
        <w:t>)</w:t>
      </w:r>
      <w:r>
        <w:rPr>
          <w:sz w:val="24"/>
        </w:rPr>
        <w:t xml:space="preserve"> between </w:t>
      </w:r>
      <w:proofErr w:type="spellStart"/>
      <w:r>
        <w:rPr>
          <w:sz w:val="24"/>
        </w:rPr>
        <w:t>HistoricalExt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HistoricalNatExt</w:t>
      </w:r>
      <w:proofErr w:type="spellEnd"/>
      <w:r>
        <w:rPr>
          <w:sz w:val="24"/>
        </w:rPr>
        <w:t xml:space="preserve"> simulations </w:t>
      </w:r>
      <w:r>
        <w:rPr>
          <w:rFonts w:hint="eastAsia"/>
          <w:sz w:val="24"/>
        </w:rPr>
        <w:t>present</w:t>
      </w:r>
      <w:r>
        <w:rPr>
          <w:sz w:val="24"/>
        </w:rPr>
        <w:t xml:space="preserve"> positive anomalies</w:t>
      </w:r>
      <w:r>
        <w:rPr>
          <w:rFonts w:hint="eastAsia"/>
          <w:sz w:val="24"/>
        </w:rPr>
        <w:t xml:space="preserve"> over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western </w:t>
      </w:r>
      <w:r>
        <w:rPr>
          <w:sz w:val="24"/>
        </w:rPr>
        <w:t>Siberian region</w:t>
      </w:r>
      <w:r>
        <w:rPr>
          <w:rFonts w:hint="eastAsia"/>
          <w:sz w:val="24"/>
        </w:rPr>
        <w:t xml:space="preserve"> </w:t>
      </w:r>
      <w:r>
        <w:rPr>
          <w:sz w:val="24"/>
        </w:rPr>
        <w:t>while negative anomalies</w:t>
      </w:r>
      <w:r>
        <w:rPr>
          <w:rFonts w:hint="eastAsia"/>
          <w:sz w:val="24"/>
        </w:rPr>
        <w:t xml:space="preserve"> over </w:t>
      </w:r>
      <w:r>
        <w:rPr>
          <w:sz w:val="24"/>
        </w:rPr>
        <w:t>the Northeast China (Fig. ES2)</w:t>
      </w:r>
      <w:r>
        <w:rPr>
          <w:rFonts w:hint="eastAsia"/>
          <w:sz w:val="24"/>
        </w:rPr>
        <w:t>,</w:t>
      </w:r>
      <w:r>
        <w:rPr>
          <w:sz w:val="24"/>
        </w:rPr>
        <w:t xml:space="preserve"> with </w:t>
      </w:r>
      <w:r>
        <w:rPr>
          <w:rFonts w:hint="eastAsia"/>
          <w:sz w:val="24"/>
        </w:rPr>
        <w:t xml:space="preserve">a </w:t>
      </w:r>
      <w:r>
        <w:rPr>
          <w:sz w:val="24"/>
        </w:rPr>
        <w:t>slight displacement compared with the ERA5 observations (Fig. 1d)</w:t>
      </w:r>
      <w:r>
        <w:rPr>
          <w:sz w:val="24"/>
          <w:shd w:val="clear" w:color="auto" w:fill="FFFFFF"/>
        </w:rPr>
        <w:t>.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As for CSI corresponding to minimum TA5, t</w:t>
      </w:r>
      <w:r>
        <w:rPr>
          <w:sz w:val="24"/>
        </w:rPr>
        <w:t xml:space="preserve">he PDF shifts toward higher </w:t>
      </w:r>
      <w:r>
        <w:rPr>
          <w:rFonts w:hint="eastAsia"/>
          <w:sz w:val="24"/>
        </w:rPr>
        <w:t>values</w:t>
      </w:r>
      <w:r>
        <w:rPr>
          <w:sz w:val="24"/>
        </w:rPr>
        <w:t xml:space="preserve"> for </w:t>
      </w:r>
      <w:proofErr w:type="spellStart"/>
      <w:r>
        <w:rPr>
          <w:sz w:val="24"/>
        </w:rPr>
        <w:t>HistoricalExt</w:t>
      </w:r>
      <w:proofErr w:type="spellEnd"/>
      <w:r>
        <w:rPr>
          <w:rFonts w:hint="eastAsia"/>
          <w:sz w:val="24"/>
        </w:rPr>
        <w:t xml:space="preserve"> simulations</w:t>
      </w:r>
      <w:r>
        <w:rPr>
          <w:sz w:val="24"/>
        </w:rPr>
        <w:t xml:space="preserve"> relative to </w:t>
      </w:r>
      <w:proofErr w:type="spellStart"/>
      <w:r>
        <w:rPr>
          <w:sz w:val="24"/>
        </w:rPr>
        <w:t>HistoricalNatExt</w:t>
      </w:r>
      <w:proofErr w:type="spellEnd"/>
      <w:r>
        <w:rPr>
          <w:sz w:val="24"/>
        </w:rPr>
        <w:t xml:space="preserve"> simulations, with a RR of </w:t>
      </w:r>
      <w:r>
        <w:rPr>
          <w:rFonts w:hint="eastAsia"/>
          <w:sz w:val="24"/>
        </w:rPr>
        <w:t>~ 10.0</w:t>
      </w:r>
      <w:r>
        <w:rPr>
          <w:sz w:val="24"/>
        </w:rPr>
        <w:t xml:space="preserve"> (90% CI, </w:t>
      </w:r>
      <w:r>
        <w:rPr>
          <w:sz w:val="24"/>
          <w:shd w:val="clear" w:color="auto" w:fill="FFFFFF"/>
        </w:rPr>
        <w:t>2.9</w:t>
      </w:r>
      <w:r>
        <w:rPr>
          <w:color w:val="000000"/>
          <w:sz w:val="24"/>
        </w:rPr>
        <w:t>−</w:t>
      </w:r>
      <w:r>
        <w:rPr>
          <w:sz w:val="24"/>
        </w:rPr>
        <w:t xml:space="preserve">18.4) (Fig. 2d), indicating </w:t>
      </w:r>
      <w:r w:rsidR="005B55C0">
        <w:rPr>
          <w:sz w:val="24"/>
        </w:rPr>
        <w:t xml:space="preserve">that </w:t>
      </w:r>
      <w:r w:rsidR="005B55C0" w:rsidRPr="005B55C0">
        <w:rPr>
          <w:sz w:val="24"/>
        </w:rPr>
        <w:t xml:space="preserve">strong cold events, like the one occurred in April 2020, need stronger circulation under the influence of anthropogenic </w:t>
      </w:r>
      <w:proofErr w:type="spellStart"/>
      <w:r w:rsidR="005B55C0" w:rsidRPr="005B55C0">
        <w:rPr>
          <w:sz w:val="24"/>
        </w:rPr>
        <w:t>forcings</w:t>
      </w:r>
      <w:proofErr w:type="spellEnd"/>
      <w:r w:rsidR="005B55C0" w:rsidRPr="005B55C0">
        <w:rPr>
          <w:sz w:val="24"/>
        </w:rPr>
        <w:t xml:space="preserve"> relative to </w:t>
      </w:r>
      <w:proofErr w:type="spellStart"/>
      <w:r w:rsidR="005B55C0" w:rsidRPr="005B55C0">
        <w:rPr>
          <w:sz w:val="24"/>
        </w:rPr>
        <w:t>HistoricalNatExt</w:t>
      </w:r>
      <w:proofErr w:type="spellEnd"/>
      <w:r w:rsidR="005B55C0" w:rsidRPr="005B55C0">
        <w:rPr>
          <w:sz w:val="24"/>
        </w:rPr>
        <w:t xml:space="preserve"> simulations.</w:t>
      </w:r>
    </w:p>
    <w:p w:rsidR="00F70192" w:rsidRDefault="00F70192">
      <w:pPr>
        <w:spacing w:line="360" w:lineRule="auto"/>
        <w:rPr>
          <w:sz w:val="24"/>
        </w:rPr>
      </w:pPr>
      <w:bookmarkStart w:id="7" w:name="OLE_LINK7"/>
    </w:p>
    <w:p w:rsidR="00F70192" w:rsidRDefault="00A971AE">
      <w:pPr>
        <w:spacing w:line="360" w:lineRule="auto"/>
        <w:rPr>
          <w:sz w:val="24"/>
        </w:rPr>
      </w:pPr>
      <w:r>
        <w:rPr>
          <w:sz w:val="24"/>
        </w:rPr>
        <w:t xml:space="preserve">The </w:t>
      </w:r>
      <w:r>
        <w:rPr>
          <w:rFonts w:hint="eastAsia"/>
          <w:sz w:val="24"/>
        </w:rPr>
        <w:t>human influences</w:t>
      </w:r>
      <w:r>
        <w:rPr>
          <w:sz w:val="24"/>
        </w:rPr>
        <w:t xml:space="preserve"> on monthly (16 April</w:t>
      </w:r>
      <w:r>
        <w:rPr>
          <w:sz w:val="24"/>
        </w:rPr>
        <w:t>－</w:t>
      </w:r>
      <w:r>
        <w:rPr>
          <w:sz w:val="24"/>
        </w:rPr>
        <w:t>15 May) mean temperature</w:t>
      </w:r>
      <w:r>
        <w:rPr>
          <w:rFonts w:hint="eastAsia"/>
          <w:sz w:val="24"/>
        </w:rPr>
        <w:t xml:space="preserve"> </w:t>
      </w:r>
      <w:r>
        <w:rPr>
          <w:sz w:val="24"/>
        </w:rPr>
        <w:t>over Northe</w:t>
      </w:r>
      <w:r>
        <w:rPr>
          <w:rFonts w:hint="eastAsia"/>
          <w:sz w:val="24"/>
        </w:rPr>
        <w:t>ast</w:t>
      </w:r>
      <w:r>
        <w:rPr>
          <w:sz w:val="24"/>
        </w:rPr>
        <w:t xml:space="preserve"> China and </w:t>
      </w:r>
      <w:r>
        <w:rPr>
          <w:rFonts w:hint="eastAsia"/>
          <w:sz w:val="24"/>
        </w:rPr>
        <w:t xml:space="preserve">the 500-hPa </w:t>
      </w:r>
      <w:r>
        <w:rPr>
          <w:sz w:val="24"/>
        </w:rPr>
        <w:t>circulation</w:t>
      </w:r>
      <w:r>
        <w:rPr>
          <w:rFonts w:hint="eastAsia"/>
          <w:sz w:val="24"/>
        </w:rPr>
        <w:t xml:space="preserve"> strength</w:t>
      </w:r>
      <w:r>
        <w:rPr>
          <w:sz w:val="24"/>
        </w:rPr>
        <w:t xml:space="preserve"> have also been </w:t>
      </w:r>
      <w:r>
        <w:rPr>
          <w:rFonts w:hint="eastAsia"/>
          <w:sz w:val="24"/>
        </w:rPr>
        <w:t>examin</w:t>
      </w:r>
      <w:r>
        <w:rPr>
          <w:sz w:val="24"/>
        </w:rPr>
        <w:t>ed.</w:t>
      </w:r>
      <w:r>
        <w:rPr>
          <w:rFonts w:hint="eastAsia"/>
          <w:sz w:val="24"/>
        </w:rPr>
        <w:t xml:space="preserve"> Clearly,</w:t>
      </w:r>
      <w:r>
        <w:rPr>
          <w:sz w:val="24"/>
        </w:rPr>
        <w:t xml:space="preserve"> </w:t>
      </w:r>
      <w:r>
        <w:rPr>
          <w:rFonts w:hint="eastAsia"/>
          <w:sz w:val="24"/>
        </w:rPr>
        <w:lastRenderedPageBreak/>
        <w:t>t</w:t>
      </w:r>
      <w:r>
        <w:rPr>
          <w:sz w:val="24"/>
        </w:rPr>
        <w:t xml:space="preserve">he </w:t>
      </w:r>
      <w:r>
        <w:rPr>
          <w:rFonts w:hint="eastAsia"/>
          <w:sz w:val="24"/>
        </w:rPr>
        <w:t>average value</w:t>
      </w:r>
      <w:r>
        <w:rPr>
          <w:sz w:val="24"/>
        </w:rPr>
        <w:t xml:space="preserve"> of monthly mean temperature for </w:t>
      </w:r>
      <w:proofErr w:type="spellStart"/>
      <w:r>
        <w:rPr>
          <w:sz w:val="24"/>
        </w:rPr>
        <w:t>HistoricalExt</w:t>
      </w:r>
      <w:proofErr w:type="spellEnd"/>
      <w:r>
        <w:rPr>
          <w:sz w:val="24"/>
        </w:rPr>
        <w:t xml:space="preserve"> simulations is warmer than the counterparts for </w:t>
      </w:r>
      <w:proofErr w:type="spellStart"/>
      <w:r>
        <w:rPr>
          <w:sz w:val="24"/>
        </w:rPr>
        <w:t>HistoricalNatExt</w:t>
      </w:r>
      <w:proofErr w:type="spellEnd"/>
      <w:r>
        <w:rPr>
          <w:sz w:val="24"/>
        </w:rPr>
        <w:t xml:space="preserve"> simulations (Fig. 2e). </w:t>
      </w:r>
      <w:r>
        <w:rPr>
          <w:rFonts w:hint="eastAsia"/>
          <w:sz w:val="24"/>
        </w:rPr>
        <w:t>Meanwhile</w:t>
      </w:r>
      <w:r>
        <w:rPr>
          <w:sz w:val="24"/>
        </w:rPr>
        <w:t xml:space="preserve">, </w:t>
      </w:r>
      <w:r>
        <w:rPr>
          <w:rFonts w:hint="eastAsia"/>
          <w:sz w:val="24"/>
        </w:rPr>
        <w:t xml:space="preserve">the </w:t>
      </w:r>
      <w:r>
        <w:rPr>
          <w:sz w:val="24"/>
        </w:rPr>
        <w:t>monthly mean CSI</w:t>
      </w:r>
      <w:r>
        <w:rPr>
          <w:rFonts w:hint="eastAsia"/>
          <w:sz w:val="24"/>
        </w:rPr>
        <w:t xml:space="preserve"> </w:t>
      </w:r>
      <w:r>
        <w:rPr>
          <w:sz w:val="24"/>
        </w:rPr>
        <w:t>show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insignificant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changes under </w:t>
      </w:r>
      <w:r>
        <w:rPr>
          <w:sz w:val="24"/>
        </w:rPr>
        <w:t xml:space="preserve">anthropogenic </w:t>
      </w:r>
      <w:proofErr w:type="spellStart"/>
      <w:r>
        <w:rPr>
          <w:sz w:val="24"/>
        </w:rPr>
        <w:t>forcing</w:t>
      </w:r>
      <w:r>
        <w:rPr>
          <w:rFonts w:hint="eastAsia"/>
          <w:sz w:val="24"/>
        </w:rPr>
        <w:t>s</w:t>
      </w:r>
      <w:proofErr w:type="spellEnd"/>
      <w:r>
        <w:rPr>
          <w:sz w:val="24"/>
        </w:rPr>
        <w:t xml:space="preserve"> (Fig. 2f). This </w:t>
      </w:r>
      <w:r>
        <w:rPr>
          <w:rFonts w:hint="eastAsia"/>
          <w:sz w:val="24"/>
        </w:rPr>
        <w:t xml:space="preserve">further </w:t>
      </w:r>
      <w:r>
        <w:rPr>
          <w:sz w:val="24"/>
        </w:rPr>
        <w:t xml:space="preserve">demonstrates that the anthropogenic </w:t>
      </w:r>
      <w:proofErr w:type="spellStart"/>
      <w:r>
        <w:rPr>
          <w:sz w:val="24"/>
        </w:rPr>
        <w:t>forcing</w:t>
      </w:r>
      <w:r>
        <w:rPr>
          <w:rFonts w:hint="eastAsia"/>
          <w:sz w:val="24"/>
        </w:rPr>
        <w:t>s</w:t>
      </w:r>
      <w:proofErr w:type="spellEnd"/>
      <w:r>
        <w:rPr>
          <w:sz w:val="24"/>
        </w:rPr>
        <w:t xml:space="preserve"> ha</w:t>
      </w:r>
      <w:r>
        <w:rPr>
          <w:rFonts w:hint="eastAsia"/>
          <w:sz w:val="24"/>
        </w:rPr>
        <w:t>ve</w:t>
      </w:r>
      <w:r>
        <w:rPr>
          <w:sz w:val="24"/>
        </w:rPr>
        <w:t xml:space="preserve"> substantially increased the mean state of temperature in late spring, which is </w:t>
      </w:r>
      <w:r>
        <w:rPr>
          <w:rFonts w:hint="eastAsia"/>
          <w:sz w:val="24"/>
        </w:rPr>
        <w:t>attributed to the</w:t>
      </w:r>
      <w:r>
        <w:rPr>
          <w:sz w:val="24"/>
        </w:rPr>
        <w:t xml:space="preserve"> </w:t>
      </w:r>
      <w:r>
        <w:rPr>
          <w:rFonts w:hint="eastAsia"/>
          <w:sz w:val="24"/>
        </w:rPr>
        <w:t>decline in the</w:t>
      </w:r>
      <w:r>
        <w:rPr>
          <w:sz w:val="24"/>
        </w:rPr>
        <w:t xml:space="preserve"> likelihood of the April 2020-like</w:t>
      </w:r>
      <w:r>
        <w:rPr>
          <w:rFonts w:hint="eastAsia"/>
          <w:sz w:val="24"/>
        </w:rPr>
        <w:t xml:space="preserve"> cold</w:t>
      </w:r>
      <w:r>
        <w:rPr>
          <w:sz w:val="24"/>
        </w:rPr>
        <w:t xml:space="preserve"> extreme</w:t>
      </w:r>
      <w:r>
        <w:rPr>
          <w:rFonts w:hint="eastAsia"/>
          <w:sz w:val="24"/>
        </w:rPr>
        <w:t>s</w:t>
      </w:r>
      <w:r>
        <w:rPr>
          <w:sz w:val="24"/>
        </w:rPr>
        <w:t>.</w:t>
      </w:r>
    </w:p>
    <w:bookmarkEnd w:id="7"/>
    <w:p w:rsidR="00F70192" w:rsidRDefault="00A971AE">
      <w:pPr>
        <w:pStyle w:val="Heading1"/>
        <w:spacing w:line="360" w:lineRule="auto"/>
      </w:pPr>
      <w:r>
        <w:t>CONCLUSIONS</w:t>
      </w:r>
    </w:p>
    <w:p w:rsidR="00F70192" w:rsidRDefault="00A971AE">
      <w:pPr>
        <w:pStyle w:val="NormalWeb"/>
        <w:widowControl/>
        <w:spacing w:line="360" w:lineRule="auto"/>
        <w:textAlignment w:val="baseline"/>
        <w:rPr>
          <w:color w:val="000000"/>
        </w:rPr>
      </w:pPr>
      <w:r>
        <w:t xml:space="preserve">An exceptional spring cold event in 2020 </w:t>
      </w:r>
      <w:r>
        <w:rPr>
          <w:rFonts w:hint="eastAsia"/>
        </w:rPr>
        <w:t>swept across</w:t>
      </w:r>
      <w:r>
        <w:t xml:space="preserve"> Northe</w:t>
      </w:r>
      <w:r>
        <w:rPr>
          <w:rFonts w:hint="eastAsia"/>
        </w:rPr>
        <w:t>ast</w:t>
      </w:r>
      <w:r>
        <w:t xml:space="preserve"> China and caused tremendous damage to agricultural production. Using the HadGEM3-GA6-based attribution system, we found that a</w:t>
      </w:r>
      <w:r>
        <w:rPr>
          <w:rFonts w:eastAsia="Segoe UI"/>
          <w:shd w:val="clear" w:color="auto" w:fill="FFFFFF"/>
        </w:rPr>
        <w:t xml:space="preserve">nthropogenic </w:t>
      </w:r>
      <w:proofErr w:type="spellStart"/>
      <w:r>
        <w:rPr>
          <w:rFonts w:eastAsia="Segoe UI"/>
          <w:shd w:val="clear" w:color="auto" w:fill="FFFFFF"/>
        </w:rPr>
        <w:t>forcing</w:t>
      </w:r>
      <w:r>
        <w:rPr>
          <w:rFonts w:hint="eastAsia"/>
          <w:shd w:val="clear" w:color="auto" w:fill="FFFFFF"/>
        </w:rPr>
        <w:t>s</w:t>
      </w:r>
      <w:proofErr w:type="spellEnd"/>
      <w:r>
        <w:rPr>
          <w:shd w:val="clear" w:color="auto" w:fill="FFFFFF"/>
        </w:rPr>
        <w:t xml:space="preserve"> </w:t>
      </w:r>
      <w:r>
        <w:rPr>
          <w:rFonts w:eastAsia="Segoe UI"/>
          <w:shd w:val="clear" w:color="auto" w:fill="FFFFFF"/>
        </w:rPr>
        <w:t>ha</w:t>
      </w:r>
      <w:r>
        <w:rPr>
          <w:rFonts w:hint="eastAsia"/>
          <w:shd w:val="clear" w:color="auto" w:fill="FFFFFF"/>
        </w:rPr>
        <w:t>ve</w:t>
      </w:r>
      <w:r>
        <w:rPr>
          <w:shd w:val="clear" w:color="auto" w:fill="FFFFFF"/>
        </w:rPr>
        <w:t xml:space="preserve"> </w:t>
      </w:r>
      <w:r>
        <w:rPr>
          <w:rFonts w:eastAsia="Segoe UI"/>
          <w:shd w:val="clear" w:color="auto" w:fill="FFFFFF"/>
        </w:rPr>
        <w:t xml:space="preserve">reduced the </w:t>
      </w:r>
      <w:r>
        <w:rPr>
          <w:rFonts w:hint="eastAsia"/>
          <w:shd w:val="clear" w:color="auto" w:fill="FFFFFF"/>
        </w:rPr>
        <w:t>probability</w:t>
      </w:r>
      <w:r>
        <w:rPr>
          <w:rFonts w:eastAsia="Segoe UI"/>
          <w:shd w:val="clear" w:color="auto" w:fill="FFFFFF"/>
        </w:rPr>
        <w:t xml:space="preserve"> of April 2020-like cold </w:t>
      </w:r>
      <w:r>
        <w:rPr>
          <w:shd w:val="clear" w:color="auto" w:fill="FFFFFF"/>
        </w:rPr>
        <w:t>spell</w:t>
      </w:r>
      <w:r>
        <w:rPr>
          <w:rFonts w:hint="eastAsia"/>
          <w:shd w:val="clear" w:color="auto" w:fill="FFFFFF"/>
        </w:rPr>
        <w:t>s</w:t>
      </w:r>
      <w:r>
        <w:rPr>
          <w:rFonts w:eastAsia="Segoe UI"/>
          <w:shd w:val="clear" w:color="auto" w:fill="FFFFFF"/>
        </w:rPr>
        <w:t xml:space="preserve"> over Northe</w:t>
      </w:r>
      <w:r>
        <w:rPr>
          <w:rFonts w:hint="eastAsia"/>
          <w:shd w:val="clear" w:color="auto" w:fill="FFFFFF"/>
        </w:rPr>
        <w:t>ast</w:t>
      </w:r>
      <w:r>
        <w:rPr>
          <w:rFonts w:eastAsia="Segoe UI"/>
          <w:shd w:val="clear" w:color="auto" w:fill="FFFFFF"/>
        </w:rPr>
        <w:t xml:space="preserve"> China by </w:t>
      </w:r>
      <w:r>
        <w:rPr>
          <w:shd w:val="clear" w:color="auto" w:fill="FFFFFF"/>
        </w:rPr>
        <w:t>~</w:t>
      </w:r>
      <w:r>
        <w:rPr>
          <w:rFonts w:eastAsia="Segoe UI"/>
          <w:shd w:val="clear" w:color="auto" w:fill="FFFFFF"/>
        </w:rPr>
        <w:t xml:space="preserve"> 80%</w:t>
      </w:r>
      <w:r>
        <w:rPr>
          <w:shd w:val="clear" w:color="auto" w:fill="FFFFFF"/>
        </w:rPr>
        <w:t>, in line with previous studies on spring cold events (</w:t>
      </w:r>
      <w:proofErr w:type="spellStart"/>
      <w:r>
        <w:fldChar w:fldCharType="begin"/>
      </w:r>
      <w:r>
        <w:instrText xml:space="preserve"> HYPERLINK "https://journals.ametsoc.org/search?f_0=author&amp;q_0=Nikolaos+Christidis" </w:instrText>
      </w:r>
      <w:r>
        <w:fldChar w:fldCharType="separate"/>
      </w:r>
      <w:r>
        <w:rPr>
          <w:rStyle w:val="Hyperlink"/>
          <w:rFonts w:eastAsia="Tahoma"/>
          <w:u w:val="none"/>
          <w:shd w:val="clear" w:color="auto" w:fill="FFFFFF"/>
        </w:rPr>
        <w:t>Christidis</w:t>
      </w:r>
      <w:proofErr w:type="spellEnd"/>
      <w:r>
        <w:rPr>
          <w:rStyle w:val="Hyperlink"/>
          <w:rFonts w:eastAsia="Tahoma"/>
          <w:u w:val="none"/>
          <w:shd w:val="clear" w:color="auto" w:fill="FFFFFF"/>
        </w:rPr>
        <w:fldChar w:fldCharType="end"/>
      </w:r>
      <w:r>
        <w:rPr>
          <w:rStyle w:val="Hyperlink"/>
          <w:rFonts w:eastAsia="Tahoma"/>
          <w:u w:val="none"/>
          <w:shd w:val="clear" w:color="auto" w:fill="FFFFFF"/>
        </w:rPr>
        <w:t xml:space="preserve"> and Stott 2020; </w:t>
      </w:r>
      <w:proofErr w:type="spellStart"/>
      <w:r>
        <w:rPr>
          <w:rStyle w:val="Hyperlink"/>
          <w:rFonts w:eastAsia="Tahoma"/>
          <w:u w:val="none"/>
          <w:shd w:val="clear" w:color="auto" w:fill="FFFFFF"/>
        </w:rPr>
        <w:t>Duan</w:t>
      </w:r>
      <w:proofErr w:type="spellEnd"/>
      <w:r>
        <w:rPr>
          <w:rStyle w:val="Hyperlink"/>
          <w:rFonts w:eastAsia="Tahoma"/>
          <w:u w:val="none"/>
          <w:shd w:val="clear" w:color="auto" w:fill="FFFFFF"/>
        </w:rPr>
        <w:t xml:space="preserve"> et al. 2021</w:t>
      </w:r>
      <w:r>
        <w:rPr>
          <w:shd w:val="clear" w:color="auto" w:fill="FFFFFF"/>
        </w:rPr>
        <w:t xml:space="preserve">). The decline is mainly </w:t>
      </w:r>
      <w:r>
        <w:rPr>
          <w:rFonts w:hint="eastAsia"/>
          <w:shd w:val="clear" w:color="auto" w:fill="FFFFFF"/>
        </w:rPr>
        <w:t>attributed</w:t>
      </w:r>
      <w:r>
        <w:rPr>
          <w:shd w:val="clear" w:color="auto" w:fill="FFFFFF"/>
        </w:rPr>
        <w:t xml:space="preserve"> to the substantial increase of mean temperature</w:t>
      </w:r>
      <w:r>
        <w:rPr>
          <w:rFonts w:hint="eastAsia"/>
          <w:shd w:val="clear" w:color="auto" w:fill="FFFFFF"/>
        </w:rPr>
        <w:t xml:space="preserve"> induced by human influences</w:t>
      </w:r>
      <w:r>
        <w:rPr>
          <w:shd w:val="clear" w:color="auto" w:fill="FFFFFF"/>
        </w:rPr>
        <w:t>,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</w:rPr>
        <w:t>reconfirming</w:t>
      </w:r>
      <w:r>
        <w:rPr>
          <w:shd w:val="clear" w:color="auto" w:fill="FFFFFF"/>
        </w:rPr>
        <w:t xml:space="preserve"> the </w:t>
      </w:r>
      <w:r>
        <w:rPr>
          <w:rFonts w:hint="eastAsia"/>
          <w:shd w:val="clear" w:color="auto" w:fill="FFFFFF"/>
        </w:rPr>
        <w:t>conclusion</w:t>
      </w:r>
      <w:r>
        <w:rPr>
          <w:shd w:val="clear" w:color="auto" w:fill="FFFFFF"/>
        </w:rPr>
        <w:t xml:space="preserve">s </w:t>
      </w:r>
      <w:r>
        <w:rPr>
          <w:rFonts w:hint="eastAsia"/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>
        <w:rPr>
          <w:rStyle w:val="Hyperlink"/>
          <w:rFonts w:eastAsia="Tahoma"/>
          <w:u w:val="none"/>
          <w:shd w:val="clear" w:color="auto" w:fill="FFFFFF"/>
        </w:rPr>
        <w:t xml:space="preserve">Lu et al. (2020) </w:t>
      </w:r>
      <w:r>
        <w:rPr>
          <w:rStyle w:val="Hyperlink"/>
          <w:rFonts w:eastAsia="Tahoma"/>
          <w:color w:val="000000"/>
          <w:u w:val="none"/>
          <w:shd w:val="clear" w:color="auto" w:fill="FFFFFF"/>
        </w:rPr>
        <w:t>and</w:t>
      </w:r>
      <w:r>
        <w:rPr>
          <w:rStyle w:val="Hyperlink"/>
          <w:rFonts w:eastAsia="Tahoma"/>
          <w:u w:val="none"/>
          <w:shd w:val="clear" w:color="auto" w:fill="FFFFFF"/>
        </w:rPr>
        <w:t xml:space="preserve"> Sun et al. (2020)</w:t>
      </w:r>
      <w:r>
        <w:rPr>
          <w:shd w:val="clear" w:color="auto" w:fill="FFFFFF"/>
        </w:rPr>
        <w:t xml:space="preserve">. </w:t>
      </w:r>
      <w:r>
        <w:rPr>
          <w:rFonts w:hint="eastAsia"/>
          <w:shd w:val="clear" w:color="auto" w:fill="FFFFFF"/>
        </w:rPr>
        <w:t xml:space="preserve">It is worth noting that such cold </w:t>
      </w:r>
      <w:r w:rsidR="005B55C0">
        <w:rPr>
          <w:shd w:val="clear" w:color="auto" w:fill="FFFFFF"/>
        </w:rPr>
        <w:t>events</w:t>
      </w:r>
      <w:r>
        <w:rPr>
          <w:rFonts w:hint="eastAsia"/>
          <w:shd w:val="clear" w:color="auto" w:fill="FFFFFF"/>
        </w:rPr>
        <w:t xml:space="preserve"> </w:t>
      </w:r>
      <w:r w:rsidR="005B55C0">
        <w:rPr>
          <w:shd w:val="clear" w:color="auto" w:fill="FFFFFF"/>
        </w:rPr>
        <w:t>tend to</w:t>
      </w:r>
      <w:r>
        <w:rPr>
          <w:rFonts w:hint="eastAsia"/>
          <w:shd w:val="clear" w:color="auto" w:fill="FFFFFF"/>
        </w:rPr>
        <w:t xml:space="preserve"> be </w:t>
      </w:r>
      <w:r>
        <w:rPr>
          <w:rFonts w:hint="eastAsia"/>
          <w:color w:val="000000"/>
        </w:rPr>
        <w:t xml:space="preserve">triggered by more </w:t>
      </w:r>
      <w:bookmarkStart w:id="8" w:name="OLE_LINK13"/>
      <w:r>
        <w:rPr>
          <w:rFonts w:hint="eastAsia"/>
          <w:color w:val="000000"/>
        </w:rPr>
        <w:t>drastic</w:t>
      </w:r>
      <w:bookmarkEnd w:id="8"/>
      <w:r>
        <w:rPr>
          <w:rFonts w:hint="eastAsia"/>
          <w:color w:val="000000"/>
        </w:rPr>
        <w:t xml:space="preserve"> </w:t>
      </w:r>
      <w:r w:rsidR="005B55C0">
        <w:rPr>
          <w:rFonts w:hint="eastAsia"/>
          <w:color w:val="000000"/>
        </w:rPr>
        <w:t>dynamical factors</w:t>
      </w:r>
      <w:r>
        <w:rPr>
          <w:rFonts w:hint="eastAsia"/>
          <w:color w:val="000000"/>
        </w:rPr>
        <w:t xml:space="preserve"> to offset the anthropogenic warming, though the </w:t>
      </w:r>
      <w:r>
        <w:rPr>
          <w:shd w:val="clear" w:color="auto" w:fill="FFFFFF"/>
        </w:rPr>
        <w:t>monthly mean circulation changes little</w:t>
      </w:r>
      <w:r>
        <w:rPr>
          <w:rFonts w:hint="eastAsia"/>
          <w:shd w:val="clear" w:color="auto" w:fill="FFFFFF"/>
        </w:rPr>
        <w:t>.</w:t>
      </w:r>
    </w:p>
    <w:bookmarkEnd w:id="3"/>
    <w:p w:rsidR="00F70192" w:rsidRDefault="00F70192">
      <w:pPr>
        <w:pStyle w:val="NormalWeb"/>
        <w:widowControl/>
        <w:spacing w:line="360" w:lineRule="auto"/>
        <w:ind w:firstLineChars="100" w:firstLine="240"/>
        <w:textAlignment w:val="baseline"/>
        <w:rPr>
          <w:shd w:val="clear" w:color="auto" w:fill="FFFFFF"/>
        </w:rPr>
      </w:pPr>
    </w:p>
    <w:p w:rsidR="00F70192" w:rsidRDefault="00F70192">
      <w:pPr>
        <w:pStyle w:val="NormalWeb"/>
        <w:widowControl/>
        <w:spacing w:line="360" w:lineRule="auto"/>
        <w:ind w:firstLineChars="100" w:firstLine="240"/>
        <w:textAlignment w:val="baseline"/>
        <w:rPr>
          <w:shd w:val="clear" w:color="auto" w:fill="FFFFFF"/>
        </w:rPr>
      </w:pPr>
    </w:p>
    <w:p w:rsidR="00F70192" w:rsidRDefault="00A971AE">
      <w:pPr>
        <w:spacing w:line="360" w:lineRule="auto"/>
      </w:pPr>
      <w:r>
        <w:rPr>
          <w:b/>
          <w:bCs/>
        </w:rPr>
        <w:t>ACKNOWLEDGMENTS</w:t>
      </w:r>
    </w:p>
    <w:p w:rsidR="00F70192" w:rsidRDefault="005B55C0">
      <w:pPr>
        <w:spacing w:line="360" w:lineRule="auto"/>
      </w:pPr>
      <w:r w:rsidRPr="00414F1C">
        <w:rPr>
          <w:szCs w:val="21"/>
        </w:rPr>
        <w:t>The authors acknowledge the funding support from National Key R&amp;D Program of China (2018YFC1507701)</w:t>
      </w:r>
      <w:r>
        <w:rPr>
          <w:szCs w:val="21"/>
        </w:rPr>
        <w:t xml:space="preserve">, </w:t>
      </w:r>
      <w:r w:rsidRPr="00414F1C">
        <w:rPr>
          <w:szCs w:val="21"/>
        </w:rPr>
        <w:t>the UK-China Research &amp; Innovation Partnership Fund through the Met Office Climate Science for Service Partnership (CSSP) China as part of the Newton Fund</w:t>
      </w:r>
      <w:r>
        <w:rPr>
          <w:szCs w:val="21"/>
        </w:rPr>
        <w:t>, the National Natural Science Foundation of China (42025503) and the National Key R&amp;D Program of China (2018YFA0605604)</w:t>
      </w:r>
      <w:r w:rsidRPr="00414F1C">
        <w:rPr>
          <w:szCs w:val="21"/>
        </w:rPr>
        <w:t xml:space="preserve"> during the virtual event-attribution workshop</w:t>
      </w:r>
      <w:r>
        <w:rPr>
          <w:szCs w:val="21"/>
        </w:rPr>
        <w:t xml:space="preserve">, at which most of the research was done for this paper. </w:t>
      </w:r>
      <w:r w:rsidR="00A971AE">
        <w:rPr>
          <w:rFonts w:hint="eastAsia"/>
        </w:rPr>
        <w:t>XY and YL were f</w:t>
      </w:r>
      <w:r w:rsidR="00A971AE">
        <w:t>unded by</w:t>
      </w:r>
      <w:r w:rsidR="00A971AE">
        <w:rPr>
          <w:rFonts w:hint="eastAsia"/>
        </w:rPr>
        <w:t xml:space="preserve"> </w:t>
      </w:r>
      <w:r w:rsidR="00A971AE">
        <w:t>National Key Research and Development Program of China (2018YFC1507701)</w:t>
      </w:r>
      <w:r w:rsidR="00A971AE">
        <w:rPr>
          <w:rFonts w:hint="eastAsia"/>
        </w:rPr>
        <w:t>. HY was jointly f</w:t>
      </w:r>
      <w:r w:rsidR="00A971AE">
        <w:t xml:space="preserve">unded by National Key Research and Development Program of China (2018YFC1507701), National Basic Research </w:t>
      </w:r>
      <w:r w:rsidR="00A971AE">
        <w:lastRenderedPageBreak/>
        <w:t>Program of China (2017YFA0603601) and the National Natural Science Foundation of China (41525018 and 41930970).</w:t>
      </w:r>
      <w:r w:rsidR="00A971AE">
        <w:rPr>
          <w:rFonts w:hint="eastAsia"/>
        </w:rPr>
        <w:t xml:space="preserve"> YW was jointly f</w:t>
      </w:r>
      <w:r w:rsidR="00A971AE">
        <w:t>unded by</w:t>
      </w:r>
      <w:r w:rsidR="00A971AE">
        <w:rPr>
          <w:rFonts w:hint="eastAsia"/>
        </w:rPr>
        <w:t xml:space="preserve"> </w:t>
      </w:r>
      <w:r w:rsidR="00A971AE">
        <w:t>National Key Research and Development Program of China</w:t>
      </w:r>
      <w:r w:rsidR="00A971AE">
        <w:rPr>
          <w:rFonts w:hint="eastAsia"/>
        </w:rPr>
        <w:t xml:space="preserve"> (</w:t>
      </w:r>
      <w:r w:rsidR="00A971AE">
        <w:t>2017YFC1502303</w:t>
      </w:r>
      <w:r w:rsidR="00A971AE">
        <w:rPr>
          <w:rFonts w:hint="eastAsia"/>
        </w:rPr>
        <w:t xml:space="preserve">) and </w:t>
      </w:r>
      <w:r w:rsidR="00A971AE">
        <w:t>the National Natural Science Foundation of China (</w:t>
      </w:r>
      <w:r w:rsidR="00A971AE">
        <w:rPr>
          <w:rFonts w:hint="eastAsia"/>
        </w:rPr>
        <w:t>41875096</w:t>
      </w:r>
      <w:r w:rsidR="00A971AE">
        <w:t>)</w:t>
      </w:r>
      <w:r w:rsidR="00A971AE">
        <w:rPr>
          <w:rFonts w:hint="eastAsia"/>
        </w:rPr>
        <w:t xml:space="preserve">. </w:t>
      </w:r>
      <w:r w:rsidR="00A971AE">
        <w:t>NN was funded by the National Natural Science Foundation of China (41905101, 41975113, and 41861144014).</w:t>
      </w:r>
      <w:r w:rsidR="00A971AE">
        <w:rPr>
          <w:rFonts w:hint="eastAsia"/>
        </w:rPr>
        <w:t xml:space="preserve"> </w:t>
      </w:r>
      <w:r w:rsidR="00A971AE">
        <w:t>NF, BD, FCL, SFBT and SS were supported by the U.K.–China Research and Innovation Partnership Fund through the Met Office Climate Science for Service Partnership (CSSP) China as part of the Newton Fund.</w:t>
      </w:r>
    </w:p>
    <w:p w:rsidR="00F70192" w:rsidRDefault="00F70192">
      <w:pPr>
        <w:spacing w:line="360" w:lineRule="auto"/>
      </w:pPr>
    </w:p>
    <w:p w:rsidR="00F70192" w:rsidRDefault="00F70192">
      <w:pPr>
        <w:spacing w:line="360" w:lineRule="auto"/>
        <w:sectPr w:rsidR="00F70192">
          <w:headerReference w:type="default" r:id="rId18"/>
          <w:footerReference w:type="default" r:id="rId19"/>
          <w:pgSz w:w="11906" w:h="16838"/>
          <w:pgMar w:top="1440" w:right="1800" w:bottom="1440" w:left="1800" w:header="851" w:footer="992" w:gutter="0"/>
          <w:lnNumType w:countBy="1" w:restart="continuous"/>
          <w:cols w:space="720"/>
          <w:docGrid w:type="lines" w:linePitch="312"/>
        </w:sectPr>
      </w:pPr>
    </w:p>
    <w:p w:rsidR="00F70192" w:rsidRDefault="00A971AE">
      <w:pPr>
        <w:spacing w:line="360" w:lineRule="auto"/>
      </w:pPr>
      <w:r>
        <w:rPr>
          <w:rFonts w:hint="eastAsia"/>
          <w:b/>
          <w:bCs/>
        </w:rPr>
        <w:lastRenderedPageBreak/>
        <w:t>REFERENCES</w:t>
      </w:r>
    </w:p>
    <w:p w:rsidR="00F70192" w:rsidRDefault="00A971AE">
      <w:pPr>
        <w:widowControl/>
        <w:spacing w:line="360" w:lineRule="auto"/>
        <w:ind w:left="210" w:hangingChars="100" w:hanging="210"/>
        <w:rPr>
          <w:lang w:bidi="ar"/>
        </w:rPr>
      </w:pPr>
      <w:proofErr w:type="spellStart"/>
      <w:r>
        <w:rPr>
          <w:rFonts w:hint="eastAsia"/>
        </w:rPr>
        <w:t>Cattiaux</w:t>
      </w:r>
      <w:proofErr w:type="spellEnd"/>
      <w:r>
        <w:rPr>
          <w:rFonts w:hint="eastAsia"/>
        </w:rPr>
        <w:t xml:space="preserve">, J. R., R. </w:t>
      </w:r>
      <w:proofErr w:type="spellStart"/>
      <w:r>
        <w:rPr>
          <w:rFonts w:hint="eastAsia"/>
        </w:rPr>
        <w:t>Vautard</w:t>
      </w:r>
      <w:proofErr w:type="spellEnd"/>
      <w:r>
        <w:rPr>
          <w:rFonts w:hint="eastAsia"/>
        </w:rPr>
        <w:t xml:space="preserve">, C. </w:t>
      </w:r>
      <w:proofErr w:type="spellStart"/>
      <w:r>
        <w:rPr>
          <w:rFonts w:hint="eastAsia"/>
        </w:rPr>
        <w:t>Cassou</w:t>
      </w:r>
      <w:proofErr w:type="spellEnd"/>
      <w:r>
        <w:rPr>
          <w:rFonts w:hint="eastAsia"/>
        </w:rPr>
        <w:t xml:space="preserve">, P. </w:t>
      </w:r>
      <w:proofErr w:type="spellStart"/>
      <w:r>
        <w:rPr>
          <w:rFonts w:hint="eastAsia"/>
        </w:rPr>
        <w:t>Yiou</w:t>
      </w:r>
      <w:proofErr w:type="spellEnd"/>
      <w:r>
        <w:rPr>
          <w:rFonts w:hint="eastAsia"/>
        </w:rPr>
        <w:t xml:space="preserve">, and F. </w:t>
      </w:r>
      <w:proofErr w:type="spellStart"/>
      <w:r>
        <w:rPr>
          <w:rFonts w:hint="eastAsia"/>
        </w:rPr>
        <w:t>Codron</w:t>
      </w:r>
      <w:proofErr w:type="spellEnd"/>
      <w:r>
        <w:rPr>
          <w:rFonts w:hint="eastAsia"/>
        </w:rPr>
        <w:t>, 2015</w:t>
      </w:r>
      <w:r>
        <w:t>:</w:t>
      </w:r>
      <w:r>
        <w:rPr>
          <w:rFonts w:hint="eastAsia"/>
        </w:rPr>
        <w:t xml:space="preserve"> Winter 2010 in </w:t>
      </w:r>
      <w:r>
        <w:t>E</w:t>
      </w:r>
      <w:r>
        <w:rPr>
          <w:rFonts w:hint="eastAsia"/>
        </w:rPr>
        <w:t xml:space="preserve">urope: a </w:t>
      </w:r>
      <w:bookmarkStart w:id="9" w:name="OLE_LINK14"/>
      <w:r>
        <w:rPr>
          <w:rFonts w:hint="eastAsia"/>
        </w:rPr>
        <w:t>cold extreme in a warming climate</w:t>
      </w:r>
      <w:bookmarkEnd w:id="9"/>
      <w:r>
        <w:rPr>
          <w:rFonts w:hint="eastAsia"/>
        </w:rPr>
        <w:t xml:space="preserve">. </w:t>
      </w:r>
      <w:proofErr w:type="spellStart"/>
      <w:r>
        <w:rPr>
          <w:rFonts w:hint="eastAsia"/>
          <w:i/>
          <w:iCs/>
        </w:rPr>
        <w:t>Geophy</w:t>
      </w:r>
      <w:proofErr w:type="spellEnd"/>
      <w:r>
        <w:rPr>
          <w:rFonts w:hint="eastAsia"/>
          <w:i/>
          <w:iCs/>
        </w:rPr>
        <w:t>. Res. Lett.</w:t>
      </w:r>
      <w:r>
        <w:rPr>
          <w:rFonts w:hint="eastAsia"/>
        </w:rPr>
        <w:t xml:space="preserve">, </w:t>
      </w:r>
      <w:r>
        <w:rPr>
          <w:rFonts w:hint="eastAsia"/>
          <w:b/>
          <w:bCs/>
        </w:rPr>
        <w:t>37(20)</w:t>
      </w:r>
      <w:r>
        <w:rPr>
          <w:rFonts w:hint="eastAsia"/>
        </w:rPr>
        <w:t>, 114</w:t>
      </w:r>
      <w:r>
        <w:t>–</w:t>
      </w:r>
      <w:r>
        <w:rPr>
          <w:rFonts w:hint="eastAsia"/>
        </w:rPr>
        <w:t>122,</w:t>
      </w:r>
      <w:r>
        <w:t xml:space="preserve"> </w:t>
      </w:r>
      <w:hyperlink r:id="rId20" w:history="1">
        <w:r>
          <w:t>https://doi.org/10.1029/2010GL044613</w:t>
        </w:r>
      </w:hyperlink>
      <w:r>
        <w:rPr>
          <w:lang w:bidi="ar"/>
        </w:rPr>
        <w:t>.</w:t>
      </w:r>
    </w:p>
    <w:p w:rsidR="00F70192" w:rsidRDefault="00A971AE">
      <w:pPr>
        <w:widowControl/>
        <w:spacing w:line="360" w:lineRule="auto"/>
        <w:ind w:left="210" w:hangingChars="100" w:hanging="210"/>
      </w:pPr>
      <w:proofErr w:type="spellStart"/>
      <w:r>
        <w:t>Christidis</w:t>
      </w:r>
      <w:proofErr w:type="spellEnd"/>
      <w:r>
        <w:t xml:space="preserve">, N., P. A. Stott, A. A. Scaife, A. </w:t>
      </w:r>
      <w:proofErr w:type="spellStart"/>
      <w:r>
        <w:t>Arribas</w:t>
      </w:r>
      <w:proofErr w:type="spellEnd"/>
      <w:r>
        <w:t xml:space="preserve">, G. S. Jones, D. Copsey, J. R. Knight, and W. J. Tennant, 2013: A new HadGEM3-A-based system for attribution of weather- and climate-related extreme events. </w:t>
      </w:r>
      <w:r>
        <w:rPr>
          <w:i/>
          <w:iCs/>
        </w:rPr>
        <w:t>J. Climate</w:t>
      </w:r>
      <w:r>
        <w:t xml:space="preserve">, </w:t>
      </w:r>
      <w:r>
        <w:rPr>
          <w:b/>
        </w:rPr>
        <w:t>26</w:t>
      </w:r>
      <w:r>
        <w:t>, 2756–2783, https://doi.org/10.1175/JCLI-D-12-00169.1.</w:t>
      </w:r>
    </w:p>
    <w:p w:rsidR="00F70192" w:rsidRDefault="00A971AE">
      <w:pPr>
        <w:spacing w:line="360" w:lineRule="auto"/>
        <w:ind w:left="210" w:hangingChars="100" w:hanging="210"/>
        <w:rPr>
          <w:b/>
          <w:bCs/>
        </w:rPr>
      </w:pPr>
      <w:proofErr w:type="spellStart"/>
      <w:r>
        <w:t>Ciavarella</w:t>
      </w:r>
      <w:proofErr w:type="spellEnd"/>
      <w:r>
        <w:t xml:space="preserve">, A., </w:t>
      </w:r>
      <w:r>
        <w:rPr>
          <w:rFonts w:hint="eastAsia"/>
        </w:rPr>
        <w:t xml:space="preserve">N. </w:t>
      </w:r>
      <w:bookmarkStart w:id="10" w:name="_Hlt72187659"/>
      <w:bookmarkStart w:id="11" w:name="_Hlt72187658"/>
      <w:r>
        <w:fldChar w:fldCharType="begin"/>
      </w:r>
      <w:r>
        <w:rPr>
          <w:rFonts w:hint="eastAsia"/>
        </w:rPr>
        <w:instrText xml:space="preserve"> HYPERLINK "https://journals.ametsoc.org/search?f_0=author&amp;q_0=Nikolaos+Christidis" </w:instrText>
      </w:r>
      <w:r>
        <w:fldChar w:fldCharType="separate"/>
      </w:r>
      <w:r>
        <w:t>Christidis</w:t>
      </w:r>
      <w:r>
        <w:fldChar w:fldCharType="end"/>
      </w:r>
      <w:bookmarkEnd w:id="10"/>
      <w:bookmarkEnd w:id="11"/>
      <w:r>
        <w:rPr>
          <w:rFonts w:hint="eastAsia"/>
        </w:rPr>
        <w:t xml:space="preserve">, M. Andrews, M. </w:t>
      </w:r>
      <w:proofErr w:type="spellStart"/>
      <w:r>
        <w:rPr>
          <w:rFonts w:hint="eastAsia"/>
        </w:rPr>
        <w:t>Groenendijk</w:t>
      </w:r>
      <w:proofErr w:type="spellEnd"/>
      <w:r>
        <w:rPr>
          <w:rFonts w:hint="eastAsia"/>
        </w:rPr>
        <w:t xml:space="preserve">, J. </w:t>
      </w:r>
      <w:proofErr w:type="spellStart"/>
      <w:r>
        <w:rPr>
          <w:rFonts w:hint="eastAsia"/>
        </w:rPr>
        <w:t>Rostron</w:t>
      </w:r>
      <w:proofErr w:type="spellEnd"/>
      <w:r>
        <w:rPr>
          <w:rFonts w:hint="eastAsia"/>
        </w:rPr>
        <w:t>, M. Elkington, C. Burke, F. C. Lott, and P. A. Scott</w:t>
      </w:r>
      <w:r>
        <w:t xml:space="preserve">, 2018: Upgrade of the </w:t>
      </w:r>
      <w:bookmarkStart w:id="12" w:name="OLE_LINK1"/>
      <w:r>
        <w:t xml:space="preserve">HadGEM3-A </w:t>
      </w:r>
      <w:bookmarkEnd w:id="12"/>
      <w:r>
        <w:t>based</w:t>
      </w:r>
      <w:r>
        <w:rPr>
          <w:rFonts w:hint="eastAsia"/>
        </w:rPr>
        <w:t xml:space="preserve"> </w:t>
      </w:r>
      <w:r>
        <w:t xml:space="preserve">attribution system to high resolution and a new validation frame-work for probabilistic event attribution. </w:t>
      </w:r>
      <w:r>
        <w:rPr>
          <w:i/>
          <w:iCs/>
        </w:rPr>
        <w:t>Wea. Climate Extremes,</w:t>
      </w:r>
      <w:r>
        <w:t xml:space="preserve"> </w:t>
      </w:r>
      <w:r>
        <w:rPr>
          <w:b/>
          <w:bCs/>
        </w:rPr>
        <w:t>20</w:t>
      </w:r>
      <w:r>
        <w:t>,</w:t>
      </w:r>
      <w:r>
        <w:rPr>
          <w:rFonts w:hint="eastAsia"/>
        </w:rPr>
        <w:t xml:space="preserve"> </w:t>
      </w:r>
      <w:r>
        <w:t>9–32, https://doi.org/10.1016/j.wace.2018.03.003</w:t>
      </w:r>
      <w:r>
        <w:rPr>
          <w:rFonts w:hint="eastAsia"/>
        </w:rPr>
        <w:t>.</w:t>
      </w:r>
    </w:p>
    <w:p w:rsidR="00F70192" w:rsidRDefault="00A971AE">
      <w:pPr>
        <w:spacing w:line="360" w:lineRule="auto"/>
        <w:ind w:left="210" w:hangingChars="100" w:hanging="210"/>
      </w:pPr>
      <w:r>
        <w:rPr>
          <w:rFonts w:hint="eastAsia"/>
        </w:rPr>
        <w:t>Chen, Y.</w:t>
      </w:r>
      <w:r>
        <w:t>,</w:t>
      </w:r>
      <w:r>
        <w:rPr>
          <w:rFonts w:hint="eastAsia"/>
        </w:rPr>
        <w:t xml:space="preserve"> W. Chen, Q. Su, F. Luo, S.</w:t>
      </w:r>
      <w:r>
        <w:t xml:space="preserve"> </w:t>
      </w:r>
      <w:r>
        <w:rPr>
          <w:rFonts w:hint="eastAsia"/>
        </w:rPr>
        <w:t>Sparrow, D.</w:t>
      </w:r>
      <w:r>
        <w:t xml:space="preserve"> </w:t>
      </w:r>
      <w:proofErr w:type="spellStart"/>
      <w:r>
        <w:rPr>
          <w:rFonts w:hint="eastAsia"/>
        </w:rPr>
        <w:t>Wallom</w:t>
      </w:r>
      <w:proofErr w:type="spellEnd"/>
      <w:r>
        <w:rPr>
          <w:rFonts w:hint="eastAsia"/>
        </w:rPr>
        <w:t>,</w:t>
      </w:r>
      <w:r>
        <w:t xml:space="preserve"> F. X. Tian, B.W. Dong, S. F. B. </w:t>
      </w:r>
      <w:proofErr w:type="spellStart"/>
      <w:r>
        <w:t>Tett</w:t>
      </w:r>
      <w:proofErr w:type="spellEnd"/>
      <w:r>
        <w:t xml:space="preserve">, F.C. </w:t>
      </w:r>
      <w:r>
        <w:rPr>
          <w:rFonts w:hint="eastAsia"/>
        </w:rPr>
        <w:t>L</w:t>
      </w:r>
      <w:r>
        <w:t>ott,</w:t>
      </w:r>
      <w:r>
        <w:rPr>
          <w:rFonts w:hint="eastAsia"/>
        </w:rPr>
        <w:t xml:space="preserve"> 2019</w:t>
      </w:r>
      <w:r>
        <w:t>:</w:t>
      </w:r>
      <w:r>
        <w:rPr>
          <w:rFonts w:hint="eastAsia"/>
        </w:rPr>
        <w:t xml:space="preserve"> Anthropogenic warming has substantially increased the likelihood of July 2017</w:t>
      </w:r>
      <w:r>
        <w:rPr>
          <w:rFonts w:hint="eastAsia"/>
        </w:rPr>
        <w:t>–</w:t>
      </w:r>
      <w:r>
        <w:rPr>
          <w:rFonts w:hint="eastAsia"/>
        </w:rPr>
        <w:t xml:space="preserve">like heat waves over central eastern China. </w:t>
      </w:r>
      <w:r>
        <w:rPr>
          <w:i/>
          <w:iCs/>
        </w:rPr>
        <w:t>Bull. Amer. Meteor. Soc.,</w:t>
      </w:r>
      <w:r>
        <w:rPr>
          <w:rFonts w:hint="eastAsia"/>
          <w:i/>
          <w:iCs/>
        </w:rPr>
        <w:t xml:space="preserve"> </w:t>
      </w:r>
      <w:r>
        <w:rPr>
          <w:rFonts w:hint="eastAsia"/>
          <w:b/>
          <w:bCs/>
        </w:rPr>
        <w:t>100(1)</w:t>
      </w:r>
      <w:r>
        <w:rPr>
          <w:rFonts w:hint="eastAsia"/>
        </w:rPr>
        <w:t>, S91-S95</w:t>
      </w:r>
      <w:r>
        <w:t>, https://doi.org/</w:t>
      </w:r>
      <w:hyperlink r:id="rId21" w:tgtFrame="_blank" w:history="1">
        <w:r>
          <w:t>10.1175/BAMS-D-18-0087.1</w:t>
        </w:r>
      </w:hyperlink>
      <w:r>
        <w:rPr>
          <w:rFonts w:hint="eastAsia"/>
        </w:rPr>
        <w:t>.</w:t>
      </w:r>
    </w:p>
    <w:p w:rsidR="00F70192" w:rsidRDefault="0009232D">
      <w:pPr>
        <w:spacing w:line="360" w:lineRule="auto"/>
        <w:ind w:left="210" w:hangingChars="100" w:hanging="210"/>
      </w:pPr>
      <w:hyperlink r:id="rId22" w:history="1">
        <w:r w:rsidR="00A971AE">
          <w:t>Christidis</w:t>
        </w:r>
      </w:hyperlink>
      <w:r w:rsidR="00A971AE">
        <w:rPr>
          <w:rFonts w:hint="eastAsia"/>
        </w:rPr>
        <w:t xml:space="preserve">, N, and P. A. Stott, 2020: </w:t>
      </w:r>
      <w:r w:rsidR="00A971AE">
        <w:t xml:space="preserve">The </w:t>
      </w:r>
      <w:r w:rsidR="00A971AE">
        <w:rPr>
          <w:rFonts w:hint="eastAsia"/>
        </w:rPr>
        <w:t>e</w:t>
      </w:r>
      <w:r w:rsidR="00A971AE">
        <w:t xml:space="preserve">xtremely </w:t>
      </w:r>
      <w:r w:rsidR="00A971AE">
        <w:rPr>
          <w:rFonts w:hint="eastAsia"/>
        </w:rPr>
        <w:t>c</w:t>
      </w:r>
      <w:r w:rsidR="00A971AE">
        <w:t xml:space="preserve">old </w:t>
      </w:r>
      <w:r w:rsidR="00A971AE">
        <w:rPr>
          <w:rFonts w:hint="eastAsia"/>
        </w:rPr>
        <w:t>s</w:t>
      </w:r>
      <w:r w:rsidR="00A971AE">
        <w:t xml:space="preserve">tart of the </w:t>
      </w:r>
      <w:r w:rsidR="00A971AE">
        <w:rPr>
          <w:rFonts w:hint="eastAsia"/>
        </w:rPr>
        <w:t>s</w:t>
      </w:r>
      <w:r w:rsidR="00A971AE">
        <w:t>pring of 2018 in the United Kingdom</w:t>
      </w:r>
      <w:r w:rsidR="00A971AE">
        <w:rPr>
          <w:rFonts w:hint="eastAsia"/>
        </w:rPr>
        <w:t xml:space="preserve">. </w:t>
      </w:r>
      <w:r w:rsidR="00A971AE">
        <w:rPr>
          <w:rFonts w:hint="eastAsia"/>
          <w:i/>
          <w:iCs/>
        </w:rPr>
        <w:t>Bull. Amer. Meteor. Soc.</w:t>
      </w:r>
      <w:r w:rsidR="00A971AE">
        <w:rPr>
          <w:rFonts w:hint="eastAsia"/>
        </w:rPr>
        <w:t xml:space="preserve">, </w:t>
      </w:r>
      <w:r w:rsidR="00A971AE">
        <w:rPr>
          <w:rFonts w:hint="eastAsia"/>
          <w:b/>
          <w:bCs/>
        </w:rPr>
        <w:t>102(1)</w:t>
      </w:r>
      <w:r w:rsidR="00A971AE">
        <w:rPr>
          <w:rFonts w:hint="eastAsia"/>
        </w:rPr>
        <w:t>, S23</w:t>
      </w:r>
      <w:r w:rsidR="00A971AE">
        <w:rPr>
          <w:rFonts w:hint="eastAsia"/>
        </w:rPr>
        <w:t>–</w:t>
      </w:r>
      <w:r w:rsidR="00A971AE">
        <w:rPr>
          <w:rFonts w:hint="eastAsia"/>
        </w:rPr>
        <w:t xml:space="preserve">S28, </w:t>
      </w:r>
      <w:hyperlink r:id="rId23" w:tgtFrame="https://journals.ametsoc.org/view/journals/bams/101/1/_blank" w:history="1">
        <w:r w:rsidR="00A971AE">
          <w:t>https://doi.org/10.1175/BAMS-D-19-0084.1</w:t>
        </w:r>
      </w:hyperlink>
      <w:r w:rsidR="00A971AE">
        <w:rPr>
          <w:rFonts w:hint="eastAsia"/>
        </w:rPr>
        <w:t>.</w:t>
      </w:r>
    </w:p>
    <w:p w:rsidR="00F70192" w:rsidRDefault="00A971AE">
      <w:pPr>
        <w:spacing w:line="360" w:lineRule="auto"/>
        <w:ind w:left="210" w:hangingChars="100" w:hanging="210"/>
      </w:pPr>
      <w:proofErr w:type="spellStart"/>
      <w:r>
        <w:rPr>
          <w:rFonts w:hint="eastAsia"/>
        </w:rPr>
        <w:t>Duan</w:t>
      </w:r>
      <w:proofErr w:type="spellEnd"/>
      <w:r>
        <w:rPr>
          <w:rFonts w:hint="eastAsia"/>
        </w:rPr>
        <w:t xml:space="preserve">, </w:t>
      </w:r>
      <w:r>
        <w:t>J.</w:t>
      </w:r>
      <w:r>
        <w:rPr>
          <w:rFonts w:hint="eastAsia"/>
        </w:rPr>
        <w:t xml:space="preserve"> </w:t>
      </w:r>
      <w:r>
        <w:t>P.,</w:t>
      </w:r>
      <w:r>
        <w:rPr>
          <w:rFonts w:hint="eastAsia"/>
        </w:rPr>
        <w:t xml:space="preserve"> </w:t>
      </w:r>
      <w:r>
        <w:t xml:space="preserve">L. Chen, L. Li, P. Wu, N. </w:t>
      </w:r>
      <w:proofErr w:type="spellStart"/>
      <w:r>
        <w:t>Christidis</w:t>
      </w:r>
      <w:proofErr w:type="spellEnd"/>
      <w:r>
        <w:t>, Z. G. Ma, F</w:t>
      </w:r>
      <w:r>
        <w:rPr>
          <w:rFonts w:hint="eastAsia"/>
        </w:rPr>
        <w:t>.</w:t>
      </w:r>
      <w:r>
        <w:t xml:space="preserve"> C. Lott, A</w:t>
      </w:r>
      <w:r>
        <w:rPr>
          <w:rFonts w:hint="eastAsia"/>
        </w:rPr>
        <w:t>.</w:t>
      </w:r>
      <w:r>
        <w:t xml:space="preserve"> </w:t>
      </w:r>
      <w:proofErr w:type="spellStart"/>
      <w:r>
        <w:t>Ciavarella</w:t>
      </w:r>
      <w:proofErr w:type="spellEnd"/>
      <w:r>
        <w:t xml:space="preserve">, and </w:t>
      </w:r>
      <w:bookmarkStart w:id="13" w:name="OLE_LINK4"/>
      <w:r>
        <w:t>P</w:t>
      </w:r>
      <w:r>
        <w:rPr>
          <w:rFonts w:hint="eastAsia"/>
        </w:rPr>
        <w:t>.</w:t>
      </w:r>
      <w:r>
        <w:t xml:space="preserve"> A. Stott, </w:t>
      </w:r>
      <w:bookmarkEnd w:id="13"/>
      <w:r>
        <w:rPr>
          <w:rFonts w:hint="eastAsia"/>
        </w:rPr>
        <w:t>202</w:t>
      </w:r>
      <w:r>
        <w:t>1:</w:t>
      </w:r>
      <w:r>
        <w:rPr>
          <w:rFonts w:hint="eastAsia"/>
        </w:rPr>
        <w:t xml:space="preserve"> Anthropogenic influences on the extreme cold surge of early spring 2019 over the Southeastern Tibetan Plateau</w:t>
      </w:r>
      <w:r>
        <w:t>.</w:t>
      </w:r>
      <w:r>
        <w:rPr>
          <w:i/>
          <w:iCs/>
        </w:rPr>
        <w:t xml:space="preserve"> </w:t>
      </w:r>
      <w:bookmarkStart w:id="14" w:name="OLE_LINK5"/>
      <w:r>
        <w:rPr>
          <w:i/>
          <w:iCs/>
        </w:rPr>
        <w:t>Bull. Amer. Meteor. Soc.,</w:t>
      </w:r>
      <w:r>
        <w:t xml:space="preserve"> </w:t>
      </w:r>
      <w:bookmarkEnd w:id="14"/>
      <w:r>
        <w:rPr>
          <w:b/>
          <w:bCs/>
        </w:rPr>
        <w:t>102(1)</w:t>
      </w:r>
      <w:r>
        <w:t xml:space="preserve">, S111-S116, </w:t>
      </w:r>
      <w:hyperlink r:id="rId24" w:history="1">
        <w:r>
          <w:rPr>
            <w:rStyle w:val="Hyperlink"/>
          </w:rPr>
          <w:t>https://doi.org/10.1175/BAMS-D-20-0215.1.</w:t>
        </w:r>
      </w:hyperlink>
    </w:p>
    <w:p w:rsidR="00F70192" w:rsidRDefault="00A971AE">
      <w:pPr>
        <w:spacing w:line="360" w:lineRule="auto"/>
        <w:ind w:left="210" w:hangingChars="100" w:hanging="210"/>
      </w:pPr>
      <w:proofErr w:type="spellStart"/>
      <w:r>
        <w:t>Efron</w:t>
      </w:r>
      <w:proofErr w:type="spellEnd"/>
      <w:r>
        <w:t xml:space="preserve">, B., </w:t>
      </w:r>
      <w:r>
        <w:rPr>
          <w:rFonts w:hint="eastAsia"/>
        </w:rPr>
        <w:t>and</w:t>
      </w:r>
      <w:r>
        <w:t xml:space="preserve"> R.</w:t>
      </w:r>
      <w:r>
        <w:rPr>
          <w:rFonts w:hint="eastAsia"/>
        </w:rPr>
        <w:t xml:space="preserve"> </w:t>
      </w:r>
      <w:proofErr w:type="spellStart"/>
      <w:r>
        <w:t>Tibshirani</w:t>
      </w:r>
      <w:proofErr w:type="spellEnd"/>
      <w:r>
        <w:t>, 1993</w:t>
      </w:r>
      <w:r>
        <w:rPr>
          <w:rFonts w:hint="eastAsia"/>
        </w:rPr>
        <w:t>:</w:t>
      </w:r>
      <w:r>
        <w:t xml:space="preserve"> An introduction to the bootstrap. </w:t>
      </w:r>
      <w:r>
        <w:rPr>
          <w:i/>
          <w:iCs/>
        </w:rPr>
        <w:t>New York: Chapman and Hall</w:t>
      </w:r>
      <w:r>
        <w:t>.</w:t>
      </w:r>
    </w:p>
    <w:p w:rsidR="00F70192" w:rsidRDefault="00A971AE">
      <w:pPr>
        <w:spacing w:line="360" w:lineRule="auto"/>
        <w:ind w:left="210" w:hangingChars="100" w:hanging="210"/>
      </w:pPr>
      <w:r>
        <w:rPr>
          <w:rFonts w:hint="eastAsia"/>
        </w:rPr>
        <w:t xml:space="preserve">Guan, L., T. Zhang, and Z. Liu, 2020: Analysis of the April 2020 atmospheric circulation and weather (in Chinese with English abstract). </w:t>
      </w:r>
      <w:r>
        <w:rPr>
          <w:rFonts w:hint="eastAsia"/>
          <w:i/>
          <w:iCs/>
        </w:rPr>
        <w:t>Meteor. Mon.</w:t>
      </w:r>
      <w:r>
        <w:rPr>
          <w:rFonts w:hint="eastAsia"/>
        </w:rPr>
        <w:t xml:space="preserve">, </w:t>
      </w:r>
      <w:r>
        <w:rPr>
          <w:rFonts w:hint="eastAsia"/>
          <w:b/>
          <w:bCs/>
        </w:rPr>
        <w:t>46</w:t>
      </w:r>
      <w:r>
        <w:rPr>
          <w:rFonts w:hint="eastAsia"/>
        </w:rPr>
        <w:t>, 994-1000</w:t>
      </w:r>
      <w:r>
        <w:t>,</w:t>
      </w:r>
      <w:r>
        <w:rPr>
          <w:rFonts w:hint="eastAsia"/>
        </w:rPr>
        <w:t xml:space="preserve"> </w:t>
      </w:r>
      <w:r>
        <w:t>https://doi.org/</w:t>
      </w:r>
      <w:hyperlink r:id="rId25" w:history="1">
        <w:r>
          <w:rPr>
            <w:rFonts w:hint="eastAsia"/>
          </w:rPr>
          <w:t>10.7519/j.issn.1000-0526.2020.07.011</w:t>
        </w:r>
      </w:hyperlink>
      <w:r>
        <w:t>.</w:t>
      </w:r>
    </w:p>
    <w:p w:rsidR="00F70192" w:rsidRDefault="00A971AE">
      <w:pPr>
        <w:spacing w:line="360" w:lineRule="auto"/>
        <w:ind w:left="210" w:hangingChars="100" w:hanging="210"/>
      </w:pPr>
      <w:proofErr w:type="spellStart"/>
      <w:r>
        <w:t>Hersbach</w:t>
      </w:r>
      <w:proofErr w:type="spellEnd"/>
      <w:r>
        <w:t xml:space="preserve">, H., and D. Dee, 2016: ERA5 reanalysis is in production. ECMWF Newsletter, </w:t>
      </w:r>
      <w:r>
        <w:rPr>
          <w:b/>
          <w:bCs/>
        </w:rPr>
        <w:t>147</w:t>
      </w:r>
      <w:r>
        <w:t xml:space="preserve">, </w:t>
      </w:r>
      <w:hyperlink r:id="rId26" w:tgtFrame="https://link.springer.com/article/10.1007/_blank" w:history="1">
        <w:r>
          <w:t>https://www.ecmwf.int/en/newsletter/147/news/era5-reanalysis-production</w:t>
        </w:r>
      </w:hyperlink>
      <w:r>
        <w:t>.</w:t>
      </w:r>
    </w:p>
    <w:p w:rsidR="00F70192" w:rsidRDefault="00A971AE">
      <w:pPr>
        <w:spacing w:line="360" w:lineRule="auto"/>
        <w:ind w:left="210" w:hangingChars="100" w:hanging="210"/>
      </w:pPr>
      <w:r>
        <w:t>Li, X., J. Cai, F. Liu, T. Dai, W. Cao, and D. Jiang, 2015</w:t>
      </w:r>
      <w:r>
        <w:rPr>
          <w:rFonts w:hint="eastAsia"/>
        </w:rPr>
        <w:t>a</w:t>
      </w:r>
      <w:r>
        <w:t>: Spring</w:t>
      </w:r>
      <w:r>
        <w:rPr>
          <w:rFonts w:hint="eastAsia"/>
        </w:rPr>
        <w:t xml:space="preserve"> f</w:t>
      </w:r>
      <w:r>
        <w:t xml:space="preserve">reeze </w:t>
      </w:r>
      <w:r>
        <w:rPr>
          <w:rFonts w:hint="eastAsia"/>
        </w:rPr>
        <w:t>e</w:t>
      </w:r>
      <w:r>
        <w:t xml:space="preserve">ffect on </w:t>
      </w:r>
      <w:r>
        <w:rPr>
          <w:rFonts w:hint="eastAsia"/>
        </w:rPr>
        <w:t>w</w:t>
      </w:r>
      <w:r>
        <w:t xml:space="preserve">heat </w:t>
      </w:r>
      <w:r>
        <w:rPr>
          <w:rFonts w:hint="eastAsia"/>
        </w:rPr>
        <w:t>y</w:t>
      </w:r>
      <w:r>
        <w:t xml:space="preserve">ield </w:t>
      </w:r>
      <w:r>
        <w:rPr>
          <w:rFonts w:hint="eastAsia"/>
        </w:rPr>
        <w:t>i</w:t>
      </w:r>
      <w:r>
        <w:t xml:space="preserve">s </w:t>
      </w:r>
      <w:r>
        <w:rPr>
          <w:rFonts w:hint="eastAsia"/>
        </w:rPr>
        <w:t>m</w:t>
      </w:r>
      <w:r>
        <w:t xml:space="preserve">odulated by </w:t>
      </w:r>
      <w:r>
        <w:rPr>
          <w:rFonts w:hint="eastAsia"/>
        </w:rPr>
        <w:t>w</w:t>
      </w:r>
      <w:r>
        <w:t>inter</w:t>
      </w:r>
      <w:r>
        <w:rPr>
          <w:rFonts w:hint="eastAsia"/>
        </w:rPr>
        <w:t xml:space="preserve"> t</w:t>
      </w:r>
      <w:r>
        <w:t xml:space="preserve">emperature </w:t>
      </w:r>
      <w:r>
        <w:rPr>
          <w:rFonts w:hint="eastAsia"/>
        </w:rPr>
        <w:t>f</w:t>
      </w:r>
      <w:r>
        <w:t xml:space="preserve">luctuations: Evidence from </w:t>
      </w:r>
      <w:r>
        <w:rPr>
          <w:rFonts w:hint="eastAsia"/>
        </w:rPr>
        <w:t>m</w:t>
      </w:r>
      <w:r>
        <w:t>eta-</w:t>
      </w:r>
      <w:r>
        <w:rPr>
          <w:rFonts w:hint="eastAsia"/>
        </w:rPr>
        <w:t>a</w:t>
      </w:r>
      <w:r>
        <w:t>nalysis</w:t>
      </w:r>
      <w:r>
        <w:rPr>
          <w:rFonts w:hint="eastAsia"/>
        </w:rPr>
        <w:t xml:space="preserve"> </w:t>
      </w:r>
      <w:r>
        <w:t xml:space="preserve">and </w:t>
      </w:r>
      <w:r>
        <w:rPr>
          <w:rFonts w:hint="eastAsia"/>
        </w:rPr>
        <w:t>s</w:t>
      </w:r>
      <w:r>
        <w:t xml:space="preserve">imulating </w:t>
      </w:r>
      <w:r>
        <w:rPr>
          <w:rFonts w:hint="eastAsia"/>
        </w:rPr>
        <w:lastRenderedPageBreak/>
        <w:t>e</w:t>
      </w:r>
      <w:r>
        <w:t xml:space="preserve">xperiment. </w:t>
      </w:r>
      <w:r>
        <w:rPr>
          <w:i/>
          <w:iCs/>
        </w:rPr>
        <w:t>Journal of Agronomy and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Crop Science,</w:t>
      </w:r>
      <w:r>
        <w:t xml:space="preserve"> </w:t>
      </w:r>
      <w:r>
        <w:rPr>
          <w:b/>
          <w:bCs/>
        </w:rPr>
        <w:t>201 (4)</w:t>
      </w:r>
      <w:r>
        <w:t>, 288–300</w:t>
      </w:r>
      <w:r>
        <w:rPr>
          <w:rFonts w:hint="eastAsia"/>
        </w:rPr>
        <w:t>,</w:t>
      </w:r>
      <w:r>
        <w:t xml:space="preserve"> </w:t>
      </w:r>
      <w:bookmarkStart w:id="15" w:name="_Hlk66384289"/>
      <w:r>
        <w:t>https://doi.org/</w:t>
      </w:r>
      <w:bookmarkEnd w:id="15"/>
      <w:r>
        <w:t>10.1111/jac.12115.</w:t>
      </w:r>
    </w:p>
    <w:p w:rsidR="00F70192" w:rsidRDefault="00A971AE">
      <w:pPr>
        <w:spacing w:line="360" w:lineRule="auto"/>
        <w:ind w:left="210" w:hangingChars="100" w:hanging="210"/>
      </w:pPr>
      <w:r>
        <w:t>Li, Z., Z.</w:t>
      </w:r>
      <w:r>
        <w:rPr>
          <w:rFonts w:hint="eastAsia"/>
        </w:rPr>
        <w:t xml:space="preserve"> </w:t>
      </w:r>
      <w:r>
        <w:t>W. Yan, and H. Y. Wu, 2015</w:t>
      </w:r>
      <w:r>
        <w:rPr>
          <w:rFonts w:hint="eastAsia"/>
        </w:rPr>
        <w:t>b</w:t>
      </w:r>
      <w:r>
        <w:t>: Updated homogenized Chinese temperature series with physical</w:t>
      </w:r>
      <w:r>
        <w:rPr>
          <w:rFonts w:hint="eastAsia"/>
        </w:rPr>
        <w:t xml:space="preserve"> </w:t>
      </w:r>
      <w:r>
        <w:t xml:space="preserve">consistency. </w:t>
      </w:r>
      <w:bookmarkStart w:id="16" w:name="_Hlk66382582"/>
      <w:r>
        <w:rPr>
          <w:i/>
          <w:iCs/>
        </w:rPr>
        <w:t>Atmos. Ocean. Sci. Lett.,</w:t>
      </w:r>
      <w:bookmarkEnd w:id="16"/>
      <w:r>
        <w:t xml:space="preserve"> </w:t>
      </w:r>
      <w:r>
        <w:rPr>
          <w:b/>
          <w:bCs/>
        </w:rPr>
        <w:t>8</w:t>
      </w:r>
      <w:r>
        <w:t xml:space="preserve">, 17–22, </w:t>
      </w:r>
      <w:hyperlink r:id="rId27" w:history="1">
        <w:r>
          <w:rPr>
            <w:rStyle w:val="Hyperlink"/>
          </w:rPr>
          <w:t>https://doi.org/10.3878/AOSL20140062.</w:t>
        </w:r>
      </w:hyperlink>
    </w:p>
    <w:p w:rsidR="00F70192" w:rsidRDefault="00A971AE">
      <w:pPr>
        <w:spacing w:line="360" w:lineRule="auto"/>
        <w:ind w:left="210" w:hangingChars="100" w:hanging="210"/>
      </w:pPr>
      <w:r>
        <w:rPr>
          <w:rFonts w:hint="eastAsia"/>
        </w:rPr>
        <w:t>Lu, M.,</w:t>
      </w:r>
      <w:r>
        <w:t xml:space="preserve"> W. B. Wu, L. Z. You, D. Chen, L. Zhang, P. Yang, and H. J. Tang,</w:t>
      </w:r>
      <w:r>
        <w:rPr>
          <w:rFonts w:hint="eastAsia"/>
        </w:rPr>
        <w:t xml:space="preserve"> 2017</w:t>
      </w:r>
      <w:r>
        <w:t>:</w:t>
      </w:r>
      <w:r>
        <w:rPr>
          <w:rFonts w:hint="eastAsia"/>
        </w:rPr>
        <w:t xml:space="preserve"> A synergy cropland of China by fusing multiple existing maps and statistics</w:t>
      </w:r>
      <w:r>
        <w:t>.</w:t>
      </w:r>
      <w:r>
        <w:rPr>
          <w:rFonts w:hint="eastAsia"/>
          <w:i/>
          <w:iCs/>
        </w:rPr>
        <w:t xml:space="preserve"> Sensors, </w:t>
      </w:r>
      <w:r>
        <w:rPr>
          <w:rFonts w:hint="eastAsia"/>
          <w:b/>
          <w:bCs/>
        </w:rPr>
        <w:t>17(7)</w:t>
      </w:r>
      <w:r>
        <w:rPr>
          <w:rFonts w:hint="eastAsia"/>
        </w:rPr>
        <w:t>, 1613,</w:t>
      </w:r>
      <w:r>
        <w:t xml:space="preserve"> </w:t>
      </w:r>
      <w:bookmarkStart w:id="17" w:name="_Hlk66384111"/>
      <w:r>
        <w:fldChar w:fldCharType="begin"/>
      </w:r>
      <w:r>
        <w:instrText xml:space="preserve"> HYPERLINK "https://doi.org/10.3390/s17071613." </w:instrText>
      </w:r>
      <w:r>
        <w:fldChar w:fldCharType="separate"/>
      </w:r>
      <w:r>
        <w:rPr>
          <w:rStyle w:val="Hyperlink"/>
        </w:rPr>
        <w:t>https://doi.org/</w:t>
      </w:r>
      <w:bookmarkEnd w:id="17"/>
      <w:r>
        <w:rPr>
          <w:rStyle w:val="Hyperlink"/>
        </w:rPr>
        <w:t>10.3390/s17071613.</w:t>
      </w:r>
      <w:r>
        <w:fldChar w:fldCharType="end"/>
      </w:r>
    </w:p>
    <w:p w:rsidR="00F70192" w:rsidRDefault="00A971AE">
      <w:pPr>
        <w:spacing w:line="360" w:lineRule="auto"/>
        <w:ind w:left="210" w:hangingChars="100" w:hanging="210"/>
        <w:rPr>
          <w:rStyle w:val="Hyperlink"/>
        </w:rPr>
      </w:pPr>
      <w:r>
        <w:t xml:space="preserve">Lu, C. H., Y. Sun, N. </w:t>
      </w:r>
      <w:proofErr w:type="spellStart"/>
      <w:r>
        <w:t>Christidis</w:t>
      </w:r>
      <w:proofErr w:type="spellEnd"/>
      <w:r>
        <w:t>, and P. A. Stott, 2020: Contribution of global warming and atmospheric</w:t>
      </w:r>
      <w:r>
        <w:rPr>
          <w:rFonts w:hint="eastAsia"/>
        </w:rPr>
        <w:t xml:space="preserve"> </w:t>
      </w:r>
      <w:r>
        <w:t xml:space="preserve">circulation to the hottest spring in eastern China in 2018. </w:t>
      </w:r>
      <w:r>
        <w:rPr>
          <w:i/>
          <w:iCs/>
        </w:rPr>
        <w:t>Adv. Atmos. Sci.</w:t>
      </w:r>
      <w:r>
        <w:t xml:space="preserve">, </w:t>
      </w:r>
      <w:r>
        <w:rPr>
          <w:b/>
          <w:bCs/>
        </w:rPr>
        <w:t>37(11)</w:t>
      </w:r>
      <w:r>
        <w:t xml:space="preserve">, 1285−1294, </w:t>
      </w:r>
      <w:hyperlink r:id="rId28" w:history="1">
        <w:r>
          <w:rPr>
            <w:rStyle w:val="Hyperlink"/>
          </w:rPr>
          <w:t>https://doi.org/10.1007/s00376-020-0088-5.</w:t>
        </w:r>
      </w:hyperlink>
    </w:p>
    <w:p w:rsidR="00F70192" w:rsidRDefault="00A971AE">
      <w:pPr>
        <w:spacing w:line="360" w:lineRule="auto"/>
        <w:ind w:left="210" w:hangingChars="100" w:hanging="210"/>
      </w:pPr>
      <w:r>
        <w:rPr>
          <w:rFonts w:hint="eastAsia"/>
        </w:rPr>
        <w:t>National Academies of Sciences, Engineering, and Med-</w:t>
      </w:r>
      <w:proofErr w:type="spellStart"/>
      <w:r>
        <w:rPr>
          <w:rFonts w:hint="eastAsia"/>
        </w:rPr>
        <w:t>icine</w:t>
      </w:r>
      <w:proofErr w:type="spellEnd"/>
      <w:r>
        <w:rPr>
          <w:rFonts w:hint="eastAsia"/>
        </w:rPr>
        <w:t>, 2016: Attribution of Extreme Weather Events in the Context of Climate Change. National Academies Press, 186 pp., https://doi.org/10.17226/21852.</w:t>
      </w:r>
    </w:p>
    <w:p w:rsidR="00F70192" w:rsidRDefault="00A971AE">
      <w:pPr>
        <w:pStyle w:val="NormalWeb"/>
        <w:widowControl/>
        <w:spacing w:line="360" w:lineRule="auto"/>
        <w:ind w:left="420" w:hangingChars="200" w:hanging="420"/>
      </w:pPr>
      <w:r>
        <w:rPr>
          <w:rFonts w:hint="eastAsia"/>
          <w:sz w:val="21"/>
        </w:rPr>
        <w:t>Piao</w:t>
      </w:r>
      <w:r>
        <w:rPr>
          <w:sz w:val="21"/>
        </w:rPr>
        <w:t>, S.</w:t>
      </w:r>
      <w:r>
        <w:rPr>
          <w:rFonts w:hint="eastAsia"/>
          <w:sz w:val="21"/>
        </w:rPr>
        <w:t xml:space="preserve">, J. Tan, A. Chen, Y. H. Fu, P. </w:t>
      </w:r>
      <w:proofErr w:type="spellStart"/>
      <w:r>
        <w:rPr>
          <w:rFonts w:hint="eastAsia"/>
          <w:sz w:val="21"/>
        </w:rPr>
        <w:t>Ciais</w:t>
      </w:r>
      <w:proofErr w:type="spellEnd"/>
      <w:r>
        <w:rPr>
          <w:rFonts w:hint="eastAsia"/>
          <w:sz w:val="21"/>
        </w:rPr>
        <w:t xml:space="preserve">, Q. Liu, I. A. Janssens, S. </w:t>
      </w:r>
      <w:proofErr w:type="spellStart"/>
      <w:r>
        <w:rPr>
          <w:rFonts w:hint="eastAsia"/>
          <w:sz w:val="21"/>
        </w:rPr>
        <w:t>Vicca</w:t>
      </w:r>
      <w:proofErr w:type="spellEnd"/>
      <w:r>
        <w:rPr>
          <w:rFonts w:hint="eastAsia"/>
          <w:sz w:val="21"/>
        </w:rPr>
        <w:t xml:space="preserve">, Z. Zeng, S.-J. </w:t>
      </w:r>
      <w:proofErr w:type="spellStart"/>
      <w:r>
        <w:rPr>
          <w:rFonts w:hint="eastAsia"/>
          <w:sz w:val="21"/>
        </w:rPr>
        <w:t>Jeong,Y</w:t>
      </w:r>
      <w:proofErr w:type="spellEnd"/>
      <w:r>
        <w:rPr>
          <w:rFonts w:hint="eastAsia"/>
          <w:sz w:val="21"/>
        </w:rPr>
        <w:t xml:space="preserve">. Li, R. B. Myneni, S. Peng, M. Shen, J. </w:t>
      </w:r>
      <w:proofErr w:type="spellStart"/>
      <w:r>
        <w:rPr>
          <w:rFonts w:hint="eastAsia"/>
          <w:sz w:val="21"/>
        </w:rPr>
        <w:t>Peelas</w:t>
      </w:r>
      <w:proofErr w:type="spellEnd"/>
      <w:r>
        <w:rPr>
          <w:rFonts w:hint="eastAsia"/>
          <w:sz w:val="21"/>
        </w:rPr>
        <w:t>,</w:t>
      </w:r>
      <w:r>
        <w:rPr>
          <w:sz w:val="21"/>
        </w:rPr>
        <w:t xml:space="preserve"> 2015:</w:t>
      </w:r>
      <w:r>
        <w:rPr>
          <w:rFonts w:hint="eastAsia"/>
          <w:sz w:val="21"/>
        </w:rPr>
        <w:t xml:space="preserve"> Leaf onset in the northern hemisphere triggered by daytime temperature. </w:t>
      </w:r>
      <w:r>
        <w:rPr>
          <w:rFonts w:hint="eastAsia"/>
          <w:i/>
          <w:iCs/>
          <w:sz w:val="21"/>
        </w:rPr>
        <w:t xml:space="preserve">Nat. </w:t>
      </w:r>
      <w:proofErr w:type="spellStart"/>
      <w:r>
        <w:rPr>
          <w:rFonts w:hint="eastAsia"/>
          <w:i/>
          <w:iCs/>
          <w:sz w:val="21"/>
        </w:rPr>
        <w:t>Commun</w:t>
      </w:r>
      <w:proofErr w:type="spellEnd"/>
      <w:r>
        <w:rPr>
          <w:rFonts w:hint="eastAsia"/>
          <w:i/>
          <w:iCs/>
          <w:sz w:val="21"/>
        </w:rPr>
        <w:t>.</w:t>
      </w:r>
      <w:r>
        <w:rPr>
          <w:rFonts w:hint="eastAsia"/>
          <w:sz w:val="21"/>
        </w:rPr>
        <w:t xml:space="preserve"> </w:t>
      </w:r>
      <w:r>
        <w:rPr>
          <w:rFonts w:hint="eastAsia"/>
          <w:b/>
          <w:bCs/>
          <w:sz w:val="21"/>
        </w:rPr>
        <w:t>6</w:t>
      </w:r>
      <w:r>
        <w:rPr>
          <w:rFonts w:hint="eastAsia"/>
          <w:sz w:val="21"/>
        </w:rPr>
        <w:t>, 6911</w:t>
      </w:r>
      <w:r>
        <w:rPr>
          <w:sz w:val="21"/>
        </w:rPr>
        <w:t xml:space="preserve">, </w:t>
      </w:r>
      <w:proofErr w:type="spellStart"/>
      <w:r>
        <w:rPr>
          <w:sz w:val="21"/>
        </w:rPr>
        <w:t>doi</w:t>
      </w:r>
      <w:proofErr w:type="spellEnd"/>
      <w:r>
        <w:rPr>
          <w:rFonts w:hint="eastAsia"/>
          <w:sz w:val="21"/>
        </w:rPr>
        <w:t>: 10.1038/ncomms7911.</w:t>
      </w:r>
    </w:p>
    <w:p w:rsidR="00F70192" w:rsidRDefault="00A971AE">
      <w:pPr>
        <w:spacing w:line="360" w:lineRule="auto"/>
        <w:ind w:left="210" w:hangingChars="100" w:hanging="210"/>
      </w:pPr>
      <w:r>
        <w:rPr>
          <w:rFonts w:hint="eastAsia"/>
        </w:rPr>
        <w:t>Qian, C.</w:t>
      </w:r>
      <w:r>
        <w:t xml:space="preserve">, </w:t>
      </w:r>
      <w:r>
        <w:rPr>
          <w:rFonts w:hint="eastAsia"/>
        </w:rPr>
        <w:t>J</w:t>
      </w:r>
      <w:r>
        <w:t>.</w:t>
      </w:r>
      <w:r>
        <w:rPr>
          <w:rFonts w:hint="eastAsia"/>
        </w:rPr>
        <w:t xml:space="preserve"> Wang,</w:t>
      </w:r>
      <w:r>
        <w:t xml:space="preserve"> </w:t>
      </w:r>
      <w:r>
        <w:rPr>
          <w:rFonts w:hint="eastAsia"/>
        </w:rPr>
        <w:t>S</w:t>
      </w:r>
      <w:r>
        <w:t>.</w:t>
      </w:r>
      <w:r>
        <w:rPr>
          <w:rFonts w:hint="eastAsia"/>
        </w:rPr>
        <w:t xml:space="preserve"> Dong,</w:t>
      </w:r>
      <w:r>
        <w:t xml:space="preserve"> </w:t>
      </w:r>
      <w:r>
        <w:rPr>
          <w:rFonts w:hint="eastAsia"/>
        </w:rPr>
        <w:t>H Yin,</w:t>
      </w:r>
      <w:r>
        <w:t xml:space="preserve"> </w:t>
      </w:r>
      <w:r>
        <w:rPr>
          <w:rFonts w:hint="eastAsia"/>
        </w:rPr>
        <w:t>C. Burke,</w:t>
      </w:r>
      <w:r>
        <w:t xml:space="preserve"> A.</w:t>
      </w:r>
      <w:r>
        <w:rPr>
          <w:rFonts w:hint="eastAsia"/>
        </w:rPr>
        <w:t xml:space="preserve"> </w:t>
      </w:r>
      <w:proofErr w:type="spellStart"/>
      <w:r>
        <w:t>Ciavarella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B</w:t>
      </w:r>
      <w:r>
        <w:t>.</w:t>
      </w:r>
      <w:r>
        <w:rPr>
          <w:rFonts w:hint="eastAsia"/>
        </w:rPr>
        <w:t xml:space="preserve"> Dong,</w:t>
      </w:r>
      <w:r>
        <w:t xml:space="preserve"> </w:t>
      </w:r>
      <w:r>
        <w:rPr>
          <w:rFonts w:hint="eastAsia"/>
        </w:rPr>
        <w:t xml:space="preserve">N. </w:t>
      </w:r>
      <w:proofErr w:type="spellStart"/>
      <w:r>
        <w:rPr>
          <w:rFonts w:hint="eastAsia"/>
        </w:rPr>
        <w:t>Freychet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F</w:t>
      </w:r>
      <w:r>
        <w:t xml:space="preserve">. </w:t>
      </w:r>
      <w:r>
        <w:rPr>
          <w:rFonts w:hint="eastAsia"/>
        </w:rPr>
        <w:t>C</w:t>
      </w:r>
      <w:r>
        <w:t>.</w:t>
      </w:r>
      <w:r>
        <w:rPr>
          <w:rFonts w:hint="eastAsia"/>
        </w:rPr>
        <w:t xml:space="preserve"> Lott,</w:t>
      </w:r>
      <w:r>
        <w:t xml:space="preserve"> and </w:t>
      </w:r>
      <w:r>
        <w:rPr>
          <w:rFonts w:hint="eastAsia"/>
        </w:rPr>
        <w:t>S</w:t>
      </w:r>
      <w:r>
        <w:t xml:space="preserve">. </w:t>
      </w:r>
      <w:r>
        <w:rPr>
          <w:rFonts w:hint="eastAsia"/>
        </w:rPr>
        <w:t>F</w:t>
      </w:r>
      <w:r>
        <w:t xml:space="preserve">. </w:t>
      </w:r>
      <w:r>
        <w:rPr>
          <w:rFonts w:hint="eastAsia"/>
        </w:rPr>
        <w:t>B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Tett</w:t>
      </w:r>
      <w:proofErr w:type="spellEnd"/>
      <w:r>
        <w:t xml:space="preserve">, </w:t>
      </w:r>
      <w:r>
        <w:rPr>
          <w:rFonts w:hint="eastAsia"/>
        </w:rPr>
        <w:t>2017</w:t>
      </w:r>
      <w:r>
        <w:t>:</w:t>
      </w:r>
      <w:r>
        <w:rPr>
          <w:rFonts w:hint="eastAsia"/>
        </w:rPr>
        <w:t xml:space="preserve"> Human influence on the record-breaking cold event in January of 2016 in eastern China.</w:t>
      </w:r>
      <w:bookmarkStart w:id="18" w:name="_Hlk66391885"/>
      <w:r>
        <w:rPr>
          <w:rFonts w:hint="eastAsia"/>
        </w:rPr>
        <w:t xml:space="preserve"> </w:t>
      </w:r>
      <w:r>
        <w:rPr>
          <w:i/>
          <w:iCs/>
        </w:rPr>
        <w:t>Bull. Amer. Meteor. Soc.,</w:t>
      </w:r>
      <w:bookmarkEnd w:id="18"/>
      <w:r>
        <w:rPr>
          <w:rFonts w:hint="eastAsia"/>
          <w:i/>
          <w:iCs/>
        </w:rPr>
        <w:t xml:space="preserve"> </w:t>
      </w:r>
      <w:r>
        <w:rPr>
          <w:rFonts w:hint="eastAsia"/>
          <w:b/>
          <w:bCs/>
        </w:rPr>
        <w:t>99(1)</w:t>
      </w:r>
      <w:r>
        <w:rPr>
          <w:rFonts w:hint="eastAsia"/>
        </w:rPr>
        <w:t>, S118-S122</w:t>
      </w:r>
      <w:r>
        <w:t>, https://doi.org/10.1175 /BAMS-D-17-0095.2.</w:t>
      </w:r>
    </w:p>
    <w:p w:rsidR="00F70192" w:rsidRDefault="00A971AE">
      <w:pPr>
        <w:spacing w:line="360" w:lineRule="auto"/>
        <w:ind w:left="210" w:hangingChars="100" w:hanging="210"/>
      </w:pPr>
      <w:r>
        <w:rPr>
          <w:rFonts w:hint="eastAsia"/>
        </w:rPr>
        <w:t>Ren, L., D</w:t>
      </w:r>
      <w:r>
        <w:t>.</w:t>
      </w:r>
      <w:r>
        <w:rPr>
          <w:rFonts w:hint="eastAsia"/>
        </w:rPr>
        <w:t xml:space="preserve"> Wang,</w:t>
      </w:r>
      <w:r>
        <w:t xml:space="preserve"> </w:t>
      </w:r>
      <w:r>
        <w:rPr>
          <w:rFonts w:hint="eastAsia"/>
        </w:rPr>
        <w:t>N</w:t>
      </w:r>
      <w:r>
        <w:t>.</w:t>
      </w:r>
      <w:r>
        <w:rPr>
          <w:rFonts w:hint="eastAsia"/>
        </w:rPr>
        <w:t xml:space="preserve"> An,</w:t>
      </w:r>
      <w:r>
        <w:t xml:space="preserve"> </w:t>
      </w:r>
      <w:r>
        <w:rPr>
          <w:rFonts w:hint="eastAsia"/>
        </w:rPr>
        <w:t>S</w:t>
      </w:r>
      <w:r>
        <w:t>.</w:t>
      </w:r>
      <w:r>
        <w:rPr>
          <w:rFonts w:hint="eastAsia"/>
        </w:rPr>
        <w:t xml:space="preserve"> Ding,</w:t>
      </w:r>
      <w:r>
        <w:t xml:space="preserve"> </w:t>
      </w:r>
      <w:r>
        <w:rPr>
          <w:rFonts w:hint="eastAsia"/>
        </w:rPr>
        <w:t>K</w:t>
      </w:r>
      <w:r>
        <w:t>.</w:t>
      </w:r>
      <w:r>
        <w:rPr>
          <w:rFonts w:hint="eastAsia"/>
        </w:rPr>
        <w:t xml:space="preserve"> Yang,</w:t>
      </w:r>
      <w:r>
        <w:t xml:space="preserve"> </w:t>
      </w:r>
      <w:r>
        <w:rPr>
          <w:rFonts w:hint="eastAsia"/>
        </w:rPr>
        <w:t>N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Freychet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S</w:t>
      </w:r>
      <w:r>
        <w:t xml:space="preserve">. </w:t>
      </w:r>
      <w:r>
        <w:rPr>
          <w:rFonts w:hint="eastAsia"/>
        </w:rPr>
        <w:t>F</w:t>
      </w:r>
      <w:r>
        <w:t xml:space="preserve">. </w:t>
      </w:r>
      <w:r>
        <w:rPr>
          <w:rFonts w:hint="eastAsia"/>
        </w:rPr>
        <w:t>B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Tett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B</w:t>
      </w:r>
      <w:r>
        <w:t>.</w:t>
      </w:r>
      <w:r>
        <w:rPr>
          <w:rFonts w:hint="eastAsia"/>
        </w:rPr>
        <w:t xml:space="preserve"> Dong,</w:t>
      </w:r>
      <w:r>
        <w:t xml:space="preserve"> and </w:t>
      </w:r>
      <w:r>
        <w:rPr>
          <w:rFonts w:hint="eastAsia"/>
        </w:rPr>
        <w:t>F</w:t>
      </w:r>
      <w:r>
        <w:t xml:space="preserve">. </w:t>
      </w:r>
      <w:r>
        <w:rPr>
          <w:rFonts w:hint="eastAsia"/>
        </w:rPr>
        <w:t>C</w:t>
      </w:r>
      <w:r>
        <w:t>.</w:t>
      </w:r>
      <w:r>
        <w:rPr>
          <w:rFonts w:hint="eastAsia"/>
        </w:rPr>
        <w:t xml:space="preserve"> Lott</w:t>
      </w:r>
      <w:r>
        <w:t>,</w:t>
      </w:r>
      <w:r>
        <w:rPr>
          <w:rFonts w:hint="eastAsia"/>
        </w:rPr>
        <w:t xml:space="preserve"> 2020</w:t>
      </w:r>
      <w:r>
        <w:t>:</w:t>
      </w:r>
      <w:r>
        <w:rPr>
          <w:rFonts w:hint="eastAsia"/>
        </w:rPr>
        <w:t xml:space="preserve"> </w:t>
      </w:r>
      <w:bookmarkStart w:id="19" w:name="OLE_LINK6"/>
      <w:r>
        <w:t xml:space="preserve">Anthropogenic </w:t>
      </w:r>
      <w:r>
        <w:rPr>
          <w:rFonts w:hint="eastAsia"/>
        </w:rPr>
        <w:t>i</w:t>
      </w:r>
      <w:r>
        <w:t xml:space="preserve">nfluences on the </w:t>
      </w:r>
      <w:r>
        <w:rPr>
          <w:rFonts w:hint="eastAsia"/>
        </w:rPr>
        <w:t>p</w:t>
      </w:r>
      <w:r>
        <w:t xml:space="preserve">ersistent </w:t>
      </w:r>
      <w:r>
        <w:rPr>
          <w:rFonts w:hint="eastAsia"/>
        </w:rPr>
        <w:t>n</w:t>
      </w:r>
      <w:r>
        <w:t>ig</w:t>
      </w:r>
      <w:bookmarkEnd w:id="19"/>
      <w:r>
        <w:t>ht-</w:t>
      </w:r>
      <w:r>
        <w:rPr>
          <w:rFonts w:hint="eastAsia"/>
        </w:rPr>
        <w:t>t</w:t>
      </w:r>
      <w:r>
        <w:t xml:space="preserve">ime </w:t>
      </w:r>
      <w:r>
        <w:rPr>
          <w:rFonts w:hint="eastAsia"/>
        </w:rPr>
        <w:t>h</w:t>
      </w:r>
      <w:r>
        <w:t xml:space="preserve">eat </w:t>
      </w:r>
      <w:r>
        <w:rPr>
          <w:rFonts w:hint="eastAsia"/>
        </w:rPr>
        <w:t>w</w:t>
      </w:r>
      <w:r>
        <w:t xml:space="preserve">ave in </w:t>
      </w:r>
      <w:r>
        <w:rPr>
          <w:rFonts w:hint="eastAsia"/>
        </w:rPr>
        <w:t>s</w:t>
      </w:r>
      <w:r>
        <w:t>ummer 2018 over Northeast China</w:t>
      </w:r>
      <w:r>
        <w:rPr>
          <w:rFonts w:hint="eastAsia"/>
        </w:rPr>
        <w:t>.</w:t>
      </w:r>
      <w:r>
        <w:rPr>
          <w:i/>
          <w:iCs/>
        </w:rPr>
        <w:t xml:space="preserve"> </w:t>
      </w:r>
      <w:bookmarkStart w:id="20" w:name="_Hlk66391443"/>
      <w:bookmarkStart w:id="21" w:name="OLE_LINK8"/>
      <w:r>
        <w:rPr>
          <w:i/>
          <w:iCs/>
        </w:rPr>
        <w:t>Bull. Amer. Meteor. Soc.,</w:t>
      </w:r>
      <w:bookmarkEnd w:id="20"/>
      <w:r>
        <w:rPr>
          <w:rFonts w:hint="eastAsia"/>
          <w:i/>
          <w:iCs/>
        </w:rPr>
        <w:t xml:space="preserve"> </w:t>
      </w:r>
      <w:r>
        <w:rPr>
          <w:rFonts w:hint="eastAsia"/>
          <w:b/>
          <w:bCs/>
        </w:rPr>
        <w:t>102(1)</w:t>
      </w:r>
      <w:r>
        <w:rPr>
          <w:rFonts w:hint="eastAsia"/>
        </w:rPr>
        <w:t>,</w:t>
      </w:r>
      <w:bookmarkEnd w:id="21"/>
      <w:r>
        <w:rPr>
          <w:rFonts w:hint="eastAsia"/>
        </w:rPr>
        <w:t xml:space="preserve"> S83-S88,</w:t>
      </w:r>
      <w:r>
        <w:rPr>
          <w:rFonts w:hint="eastAsia"/>
          <w:i/>
          <w:iCs/>
        </w:rPr>
        <w:t xml:space="preserve"> </w:t>
      </w:r>
      <w:hyperlink r:id="rId29" w:tgtFrame="https://journals.ametsoc.org/view/journals/bams/101/1/_blank" w:history="1">
        <w:bookmarkStart w:id="22" w:name="_Hlk66391524"/>
        <w:r>
          <w:t>https://doi.org/</w:t>
        </w:r>
        <w:bookmarkEnd w:id="22"/>
        <w:r>
          <w:t>10.1175/BAMS-D-19-0152.1</w:t>
        </w:r>
      </w:hyperlink>
      <w:r>
        <w:rPr>
          <w:rFonts w:hint="eastAsia"/>
        </w:rPr>
        <w:t>.</w:t>
      </w:r>
    </w:p>
    <w:p w:rsidR="00F70192" w:rsidRDefault="00A971AE">
      <w:pPr>
        <w:spacing w:line="360" w:lineRule="auto"/>
        <w:ind w:left="210" w:hangingChars="100" w:hanging="210"/>
      </w:pPr>
      <w:r>
        <w:t>Schwartz</w:t>
      </w:r>
      <w:r>
        <w:rPr>
          <w:rFonts w:hint="eastAsia"/>
        </w:rPr>
        <w:t xml:space="preserve">, </w:t>
      </w:r>
      <w:r>
        <w:t xml:space="preserve">M. D., R. </w:t>
      </w:r>
      <w:proofErr w:type="spellStart"/>
      <w:r>
        <w:t>Ahas</w:t>
      </w:r>
      <w:proofErr w:type="spellEnd"/>
      <w:r>
        <w:t xml:space="preserve">, A. </w:t>
      </w:r>
      <w:proofErr w:type="spellStart"/>
      <w:r>
        <w:t>Aasa</w:t>
      </w:r>
      <w:proofErr w:type="spellEnd"/>
      <w:r>
        <w:t>,</w:t>
      </w:r>
      <w:r>
        <w:rPr>
          <w:rFonts w:hint="eastAsia"/>
        </w:rPr>
        <w:t xml:space="preserve"> </w:t>
      </w:r>
      <w:r>
        <w:t>2006</w:t>
      </w:r>
      <w:r>
        <w:rPr>
          <w:rFonts w:hint="eastAsia"/>
        </w:rPr>
        <w:t>:</w:t>
      </w:r>
      <w:r>
        <w:t xml:space="preserve"> Onset of spring starting earlier across the Northern Hemisphere. </w:t>
      </w:r>
      <w:r>
        <w:rPr>
          <w:i/>
          <w:iCs/>
        </w:rPr>
        <w:t>Glob. Chang. Biol.</w:t>
      </w:r>
      <w:r>
        <w:t xml:space="preserve"> </w:t>
      </w:r>
      <w:r>
        <w:rPr>
          <w:b/>
          <w:bCs/>
        </w:rPr>
        <w:t>12</w:t>
      </w:r>
      <w:r>
        <w:t>, 343–351</w:t>
      </w:r>
      <w:r>
        <w:rPr>
          <w:rFonts w:hint="eastAsia"/>
        </w:rPr>
        <w:t xml:space="preserve">, </w:t>
      </w:r>
      <w:proofErr w:type="spellStart"/>
      <w:r>
        <w:t>doi</w:t>
      </w:r>
      <w:proofErr w:type="spellEnd"/>
      <w:r>
        <w:t>: 10.1111/j.1365-2486.</w:t>
      </w:r>
      <w:proofErr w:type="gramStart"/>
      <w:r>
        <w:t>2005.01097.x</w:t>
      </w:r>
      <w:proofErr w:type="gramEnd"/>
    </w:p>
    <w:p w:rsidR="00F70192" w:rsidRDefault="00A971AE">
      <w:pPr>
        <w:spacing w:line="360" w:lineRule="auto"/>
        <w:ind w:left="210" w:hangingChars="100" w:hanging="210"/>
      </w:pPr>
      <w:r>
        <w:t xml:space="preserve">Sun, Y., </w:t>
      </w:r>
      <w:r>
        <w:rPr>
          <w:rFonts w:hint="eastAsia"/>
        </w:rPr>
        <w:t xml:space="preserve">S. Dong, T. Hu, </w:t>
      </w:r>
      <w:r>
        <w:t xml:space="preserve">X. Zhang, </w:t>
      </w:r>
      <w:r>
        <w:rPr>
          <w:rFonts w:hint="eastAsia"/>
        </w:rPr>
        <w:t>P</w:t>
      </w:r>
      <w:r>
        <w:t xml:space="preserve">. </w:t>
      </w:r>
      <w:r>
        <w:rPr>
          <w:rFonts w:hint="eastAsia"/>
        </w:rPr>
        <w:t>Scott</w:t>
      </w:r>
      <w:r>
        <w:t>, 20</w:t>
      </w:r>
      <w:r>
        <w:rPr>
          <w:rFonts w:hint="eastAsia"/>
        </w:rPr>
        <w:t>20</w:t>
      </w:r>
      <w:r>
        <w:t>:</w:t>
      </w:r>
      <w:r>
        <w:rPr>
          <w:rFonts w:hint="eastAsia"/>
        </w:rPr>
        <w:t xml:space="preserve"> Attribution of the warmest spring of 2018 in Northeastern Asia using simulations of a coupled and an atmospheric model. </w:t>
      </w:r>
      <w:r>
        <w:rPr>
          <w:i/>
          <w:iCs/>
        </w:rPr>
        <w:t>Bull. Amer. Meteor. Soc.,</w:t>
      </w:r>
      <w:r>
        <w:rPr>
          <w:rFonts w:hint="eastAsia"/>
          <w:i/>
          <w:iCs/>
        </w:rPr>
        <w:t xml:space="preserve"> </w:t>
      </w:r>
      <w:r>
        <w:rPr>
          <w:rFonts w:hint="eastAsia"/>
          <w:b/>
          <w:bCs/>
        </w:rPr>
        <w:t>101(1)</w:t>
      </w:r>
      <w:r>
        <w:rPr>
          <w:rFonts w:hint="eastAsia"/>
        </w:rPr>
        <w:t>,</w:t>
      </w:r>
      <w:r>
        <w:t xml:space="preserve"> S129-S134</w:t>
      </w:r>
      <w:r>
        <w:rPr>
          <w:rFonts w:hint="eastAsia"/>
        </w:rPr>
        <w:t xml:space="preserve">, </w:t>
      </w:r>
      <w:hyperlink r:id="rId30" w:tgtFrame="https://journals.ametsoc.org/view/journals/bams/101/1/_blank" w:history="1">
        <w:r>
          <w:t>https://doi.org/10.1175/BAMS-D-19-0264.1</w:t>
        </w:r>
      </w:hyperlink>
    </w:p>
    <w:p w:rsidR="00F70192" w:rsidRDefault="00A971AE">
      <w:pPr>
        <w:spacing w:line="360" w:lineRule="auto"/>
        <w:ind w:left="210" w:hangingChars="100" w:hanging="210"/>
        <w:rPr>
          <w:highlight w:val="yellow"/>
        </w:rPr>
      </w:pPr>
      <w:r>
        <w:rPr>
          <w:rFonts w:hint="eastAsia"/>
        </w:rPr>
        <w:t xml:space="preserve">Tan, K., G. Zhou, X.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>, J. Guo, and S. Ren</w:t>
      </w:r>
      <w:r>
        <w:t>,</w:t>
      </w:r>
      <w:r>
        <w:rPr>
          <w:rFonts w:hint="eastAsia"/>
        </w:rPr>
        <w:t xml:space="preserve"> 2018</w:t>
      </w:r>
      <w:r>
        <w:t>:</w:t>
      </w:r>
      <w:r>
        <w:rPr>
          <w:rFonts w:hint="eastAsia"/>
        </w:rPr>
        <w:t xml:space="preserve"> Combined effects of elevated temperature and 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enhance threat from low temperature hazard to winter wheat growth in North China. </w:t>
      </w:r>
      <w:r>
        <w:rPr>
          <w:rFonts w:hint="eastAsia"/>
          <w:i/>
          <w:iCs/>
        </w:rPr>
        <w:lastRenderedPageBreak/>
        <w:t>Scientific Reports,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8</w:t>
      </w:r>
      <w:r>
        <w:rPr>
          <w:rFonts w:hint="eastAsia"/>
        </w:rPr>
        <w:t xml:space="preserve">, 4336, </w:t>
      </w:r>
      <w:r>
        <w:t>https://doi.org/</w:t>
      </w:r>
      <w:r>
        <w:rPr>
          <w:rFonts w:hint="eastAsia"/>
        </w:rPr>
        <w:t>10.1038/s41598-018-22559-4</w:t>
      </w:r>
      <w:r>
        <w:t>.</w:t>
      </w:r>
    </w:p>
    <w:p w:rsidR="00F70192" w:rsidRDefault="00A971AE">
      <w:pPr>
        <w:spacing w:line="360" w:lineRule="auto"/>
        <w:ind w:left="210" w:hangingChars="100" w:hanging="210"/>
        <w:rPr>
          <w:rStyle w:val="Hyperlink"/>
        </w:rPr>
      </w:pPr>
      <w:r>
        <w:rPr>
          <w:rFonts w:hint="eastAsia"/>
        </w:rPr>
        <w:t xml:space="preserve">Wheeler, T. R., P. Q. </w:t>
      </w:r>
      <w:proofErr w:type="spellStart"/>
      <w:r>
        <w:rPr>
          <w:rFonts w:hint="eastAsia"/>
        </w:rPr>
        <w:t>Craufurd</w:t>
      </w:r>
      <w:proofErr w:type="spellEnd"/>
      <w:r>
        <w:rPr>
          <w:rFonts w:hint="eastAsia"/>
        </w:rPr>
        <w:t>, R. H. Ellis, J. R. Porter, and P. V. Prasad</w:t>
      </w:r>
      <w:r>
        <w:t>,</w:t>
      </w:r>
      <w:r>
        <w:rPr>
          <w:rFonts w:hint="eastAsia"/>
        </w:rPr>
        <w:t xml:space="preserve"> 2000</w:t>
      </w:r>
      <w:r>
        <w:t>:</w:t>
      </w:r>
      <w:r>
        <w:rPr>
          <w:rFonts w:hint="eastAsia"/>
        </w:rPr>
        <w:t xml:space="preserve"> </w:t>
      </w:r>
      <w:r>
        <w:t>Temperature variability and the yield of annual crops</w:t>
      </w:r>
      <w:r>
        <w:rPr>
          <w:rFonts w:hint="eastAsia"/>
        </w:rPr>
        <w:t xml:space="preserve">. </w:t>
      </w:r>
      <w:r>
        <w:rPr>
          <w:rFonts w:hint="eastAsia"/>
          <w:i/>
          <w:iCs/>
        </w:rPr>
        <w:t>Agriculture,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Ecosystems and Environment,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82</w:t>
      </w:r>
      <w:r>
        <w:rPr>
          <w:rFonts w:hint="eastAsia"/>
        </w:rPr>
        <w:t xml:space="preserve">, 159-167, </w:t>
      </w:r>
      <w:hyperlink r:id="rId31" w:history="1">
        <w:r>
          <w:rPr>
            <w:rStyle w:val="Hyperlink"/>
          </w:rPr>
          <w:t>https://doi.org/10.1016/S0167-8809(00)00224-3.</w:t>
        </w:r>
      </w:hyperlink>
    </w:p>
    <w:p w:rsidR="00F70192" w:rsidRDefault="00A971AE">
      <w:pPr>
        <w:spacing w:line="360" w:lineRule="auto"/>
        <w:ind w:left="210" w:hangingChars="100" w:hanging="210"/>
      </w:pPr>
      <w:r>
        <w:rPr>
          <w:rFonts w:hint="eastAsia"/>
        </w:rPr>
        <w:t xml:space="preserve">Zhang, X. D., Y. F. Fu, Z. Han, J. E. Overland, A. Rinke, H. Tang, T. </w:t>
      </w:r>
      <w:proofErr w:type="spellStart"/>
      <w:r>
        <w:rPr>
          <w:rFonts w:hint="eastAsia"/>
        </w:rPr>
        <w:t>Vihma</w:t>
      </w:r>
      <w:proofErr w:type="spellEnd"/>
      <w:r>
        <w:rPr>
          <w:rFonts w:hint="eastAsia"/>
        </w:rPr>
        <w:t xml:space="preserve">, and M. Y. Wang, 2021: Extreme cold events from East Asia to North America in winter 2020/21: Comparisons, causes, and future implications. </w:t>
      </w:r>
      <w:r>
        <w:rPr>
          <w:rFonts w:hint="eastAsia"/>
          <w:i/>
          <w:iCs/>
        </w:rPr>
        <w:t>Adv. Atmos. Sci.</w:t>
      </w:r>
      <w:r>
        <w:rPr>
          <w:rFonts w:hint="eastAsia"/>
        </w:rPr>
        <w:t xml:space="preserve">, </w:t>
      </w:r>
      <w:hyperlink r:id="rId32" w:history="1">
        <w:r>
          <w:rPr>
            <w:rFonts w:hint="eastAsia"/>
          </w:rPr>
          <w:t>https://doi.org/10.1007/s00376-021-1229-1</w:t>
        </w:r>
      </w:hyperlink>
      <w:r>
        <w:rPr>
          <w:rFonts w:hint="eastAsia"/>
        </w:rPr>
        <w:t>.</w:t>
      </w:r>
    </w:p>
    <w:p w:rsidR="00F70192" w:rsidRDefault="00A971AE">
      <w:pPr>
        <w:spacing w:line="360" w:lineRule="auto"/>
        <w:ind w:left="210" w:hangingChars="100" w:hanging="210"/>
      </w:pPr>
      <w:r>
        <w:rPr>
          <w:rFonts w:hint="eastAsia"/>
        </w:rPr>
        <w:t xml:space="preserve">Zhou, C., A. Dai, J. Wang, and D. Chen, 2021: Quantifying Human-induced dynamic and thermodynamic contributions to severe cold outbreaks like November 2019 in the Eastern United States, </w:t>
      </w:r>
      <w:r>
        <w:rPr>
          <w:i/>
          <w:iCs/>
        </w:rPr>
        <w:t>Bull. Amer. Meteor. Soc.</w:t>
      </w:r>
      <w:r>
        <w:rPr>
          <w:rFonts w:hint="eastAsia"/>
        </w:rPr>
        <w:t xml:space="preserve">, </w:t>
      </w:r>
      <w:r>
        <w:rPr>
          <w:rFonts w:hint="eastAsia"/>
          <w:b/>
          <w:bCs/>
        </w:rPr>
        <w:t>102(1)</w:t>
      </w:r>
      <w:r>
        <w:rPr>
          <w:rFonts w:hint="eastAsia"/>
        </w:rPr>
        <w:t xml:space="preserve">, S17-S23. </w:t>
      </w:r>
      <w:hyperlink r:id="rId33" w:tgtFrame="https://journals.ametsoc.org/view/journals/bams/102/1/_blank" w:history="1">
        <w:r>
          <w:rPr>
            <w:rFonts w:hint="eastAsia"/>
          </w:rPr>
          <w:t>https://doi.org/10.1175/BAMS-D-20-0171.1</w:t>
        </w:r>
      </w:hyperlink>
    </w:p>
    <w:p w:rsidR="00F70192" w:rsidRDefault="00A971AE">
      <w:pPr>
        <w:spacing w:line="360" w:lineRule="auto"/>
        <w:ind w:left="210" w:hangingChars="100" w:hanging="210"/>
      </w:pPr>
      <w:r>
        <w:rPr>
          <w:rFonts w:hint="eastAsia"/>
        </w:rPr>
        <w:t>Zhu</w:t>
      </w:r>
      <w:r>
        <w:t>,</w:t>
      </w:r>
      <w:r>
        <w:rPr>
          <w:rFonts w:hint="eastAsia"/>
        </w:rPr>
        <w:t xml:space="preserve"> Y</w:t>
      </w:r>
      <w:r>
        <w:t>. L.,</w:t>
      </w:r>
      <w:r>
        <w:rPr>
          <w:rFonts w:hint="eastAsia"/>
        </w:rPr>
        <w:t xml:space="preserve"> H</w:t>
      </w:r>
      <w:r>
        <w:t xml:space="preserve">. </w:t>
      </w:r>
      <w:r>
        <w:rPr>
          <w:rFonts w:hint="eastAsia"/>
        </w:rPr>
        <w:t>J</w:t>
      </w:r>
      <w:r>
        <w:t>.</w:t>
      </w:r>
      <w:r>
        <w:rPr>
          <w:rFonts w:hint="eastAsia"/>
        </w:rPr>
        <w:t xml:space="preserve"> W</w:t>
      </w:r>
      <w:r>
        <w:t>ang,</w:t>
      </w:r>
      <w:r>
        <w:rPr>
          <w:rFonts w:hint="eastAsia"/>
        </w:rPr>
        <w:t xml:space="preserve"> T</w:t>
      </w:r>
      <w:r>
        <w:t>.</w:t>
      </w:r>
      <w:r>
        <w:rPr>
          <w:rFonts w:hint="eastAsia"/>
        </w:rPr>
        <w:t xml:space="preserve"> W</w:t>
      </w:r>
      <w:r>
        <w:t>ang,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D</w:t>
      </w:r>
      <w:r>
        <w:t xml:space="preserve">. </w:t>
      </w:r>
      <w:r>
        <w:rPr>
          <w:rFonts w:hint="eastAsia"/>
        </w:rPr>
        <w:t>G</w:t>
      </w:r>
      <w:r>
        <w:t>uo,</w:t>
      </w:r>
      <w:r>
        <w:rPr>
          <w:rFonts w:hint="eastAsia"/>
        </w:rPr>
        <w:t xml:space="preserve"> 2018</w:t>
      </w:r>
      <w:r>
        <w:t>:</w:t>
      </w:r>
      <w:r>
        <w:rPr>
          <w:rFonts w:hint="eastAsia"/>
        </w:rPr>
        <w:t xml:space="preserve"> Extreme spring cold spells in North China during 1961</w:t>
      </w:r>
      <w:r>
        <w:rPr>
          <w:rFonts w:hint="eastAsia"/>
        </w:rPr>
        <w:t>–</w:t>
      </w:r>
      <w:r>
        <w:rPr>
          <w:rFonts w:hint="eastAsia"/>
        </w:rPr>
        <w:t>2014 and the evolving processes</w:t>
      </w:r>
      <w:r>
        <w:t>.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Atmos. Ocean. Sci. Lett</w:t>
      </w:r>
      <w:r>
        <w:t>.,</w:t>
      </w:r>
      <w:bookmarkStart w:id="23" w:name="_Hlk73886113"/>
      <w:r>
        <w:rPr>
          <w:rFonts w:hint="eastAsia"/>
        </w:rPr>
        <w:t xml:space="preserve"> </w:t>
      </w:r>
      <w:bookmarkEnd w:id="23"/>
      <w:r>
        <w:rPr>
          <w:rFonts w:hint="eastAsia"/>
          <w:b/>
          <w:bCs/>
        </w:rPr>
        <w:t>11(5)</w:t>
      </w:r>
      <w:r>
        <w:rPr>
          <w:rFonts w:hint="eastAsia"/>
        </w:rPr>
        <w:t xml:space="preserve">, 432-437, </w:t>
      </w:r>
      <w:hyperlink r:id="rId34" w:history="1">
        <w:r>
          <w:rPr>
            <w:rStyle w:val="Hyperlink"/>
          </w:rPr>
          <w:t>https://doi.org/</w:t>
        </w:r>
        <w:r>
          <w:rPr>
            <w:rStyle w:val="Hyperlink"/>
            <w:rFonts w:hint="eastAsia"/>
          </w:rPr>
          <w:t>10.1080/16742834.2018.15149</w:t>
        </w:r>
        <w:bookmarkStart w:id="24" w:name="_Hlt72078197"/>
        <w:bookmarkStart w:id="25" w:name="_Hlt72078196"/>
        <w:r>
          <w:rPr>
            <w:rStyle w:val="Hyperlink"/>
            <w:rFonts w:hint="eastAsia"/>
          </w:rPr>
          <w:t>3</w:t>
        </w:r>
        <w:bookmarkEnd w:id="24"/>
        <w:bookmarkEnd w:id="25"/>
        <w:r>
          <w:rPr>
            <w:rStyle w:val="Hyperlink"/>
            <w:rFonts w:hint="eastAsia"/>
          </w:rPr>
          <w:t>7</w:t>
        </w:r>
        <w:r>
          <w:rPr>
            <w:rStyle w:val="Hyperlink"/>
          </w:rPr>
          <w:t>.</w:t>
        </w:r>
      </w:hyperlink>
    </w:p>
    <w:p w:rsidR="00F70192" w:rsidRDefault="00A971AE">
      <w:pPr>
        <w:widowControl/>
        <w:jc w:val="left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br w:type="page"/>
      </w:r>
    </w:p>
    <w:p w:rsidR="00F70192" w:rsidRDefault="00F70192">
      <w:pPr>
        <w:spacing w:line="360" w:lineRule="auto"/>
        <w:rPr>
          <w:rFonts w:ascii="Times" w:hAnsi="Times" w:cs="Times"/>
          <w:sz w:val="24"/>
        </w:rPr>
      </w:pPr>
    </w:p>
    <w:p w:rsidR="00F70192" w:rsidRDefault="00A971AE">
      <w:pPr>
        <w:widowControl/>
        <w:jc w:val="left"/>
        <w:rPr>
          <w:szCs w:val="21"/>
        </w:rPr>
      </w:pPr>
      <w:r>
        <w:rPr>
          <w:noProof/>
        </w:rPr>
        <w:drawing>
          <wp:inline distT="0" distB="0" distL="114300" distR="114300" wp14:anchorId="1AEB780F" wp14:editId="56699AA9">
            <wp:extent cx="5271135" cy="4467225"/>
            <wp:effectExtent l="0" t="0" r="571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92" w:rsidRDefault="00A971AE">
      <w:pPr>
        <w:pStyle w:val="Caption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FIG.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SEQ Figure \* ARABIC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1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. (a) </w:t>
      </w:r>
      <w:r>
        <w:t>Observed running pentad-mean temperature anomaly (TA5</w:t>
      </w:r>
      <w:r>
        <w:rPr>
          <w:rFonts w:hint="eastAsia"/>
          <w:szCs w:val="21"/>
        </w:rPr>
        <w:t xml:space="preserve">; </w:t>
      </w:r>
      <w:r>
        <w:t>°C) averaged over Northe</w:t>
      </w:r>
      <w:r>
        <w:rPr>
          <w:rFonts w:hint="eastAsia"/>
        </w:rPr>
        <w:t>ast</w:t>
      </w:r>
      <w:r>
        <w:t xml:space="preserve"> China during 16 April−15 May 2020</w:t>
      </w:r>
      <w:r>
        <w:rPr>
          <w:rFonts w:hint="eastAsia"/>
        </w:rPr>
        <w:t>,</w:t>
      </w:r>
      <w:r>
        <w:rPr>
          <w:sz w:val="21"/>
          <w:szCs w:val="21"/>
        </w:rPr>
        <w:t xml:space="preserve"> relative to </w:t>
      </w:r>
      <w:r>
        <w:rPr>
          <w:rFonts w:hint="eastAsia"/>
          <w:sz w:val="21"/>
          <w:szCs w:val="21"/>
        </w:rPr>
        <w:t>the daily mean climatology for</w:t>
      </w:r>
      <w:r>
        <w:rPr>
          <w:sz w:val="21"/>
          <w:szCs w:val="21"/>
        </w:rPr>
        <w:t xml:space="preserve"> 1981–2010</w:t>
      </w:r>
      <w:r>
        <w:t>. Each value is indexed by the middle day of the pentad.</w:t>
      </w:r>
      <w:r>
        <w:rPr>
          <w:sz w:val="21"/>
          <w:szCs w:val="21"/>
        </w:rPr>
        <w:t xml:space="preserve"> (b) Observed TA5 (</w:t>
      </w:r>
      <w:r>
        <w:rPr>
          <w:sz w:val="24"/>
          <w:szCs w:val="24"/>
        </w:rPr>
        <w:t>ºC</w:t>
      </w:r>
      <w:r>
        <w:rPr>
          <w:sz w:val="21"/>
          <w:szCs w:val="21"/>
        </w:rPr>
        <w:t xml:space="preserve">) for 20−24 April 2020. Shading is TA5 based on the gridded observations. Dots are the percentile ranks of minimum TA5 for 16 April−15 May 2020 during 1961−2020 at each station. (c) Return periods of minimum regional TA5 for 16 April−15 May during 1961−2020. (d) 500-hPa geopotential height (contours; </w:t>
      </w:r>
      <w:proofErr w:type="spellStart"/>
      <w:r>
        <w:rPr>
          <w:sz w:val="21"/>
          <w:szCs w:val="21"/>
        </w:rPr>
        <w:t>gpm</w:t>
      </w:r>
      <w:proofErr w:type="spellEnd"/>
      <w:r>
        <w:rPr>
          <w:sz w:val="21"/>
          <w:szCs w:val="21"/>
        </w:rPr>
        <w:t xml:space="preserve">) and anomalies (shadings; </w:t>
      </w:r>
      <w:proofErr w:type="spellStart"/>
      <w:r>
        <w:rPr>
          <w:sz w:val="21"/>
          <w:szCs w:val="21"/>
        </w:rPr>
        <w:t>gpm</w:t>
      </w:r>
      <w:proofErr w:type="spellEnd"/>
      <w:r>
        <w:rPr>
          <w:sz w:val="21"/>
          <w:szCs w:val="21"/>
        </w:rPr>
        <w:t>), for 20−24 April 2020, relative to</w:t>
      </w:r>
      <w:r>
        <w:rPr>
          <w:rFonts w:hint="eastAsia"/>
          <w:sz w:val="21"/>
          <w:szCs w:val="21"/>
        </w:rPr>
        <w:t xml:space="preserve"> the monthly mean climatology for</w:t>
      </w:r>
      <w:r>
        <w:rPr>
          <w:sz w:val="21"/>
          <w:szCs w:val="21"/>
        </w:rPr>
        <w:t xml:space="preserve"> 1981−2010. Grey boxes indicate the regions of the</w:t>
      </w:r>
      <w:r>
        <w:rPr>
          <w:color w:val="000000"/>
          <w:sz w:val="21"/>
          <w:szCs w:val="21"/>
          <w:shd w:val="clear" w:color="auto" w:fill="FFFFFF"/>
        </w:rPr>
        <w:t xml:space="preserve"> Ural ridge </w:t>
      </w:r>
      <w:r>
        <w:rPr>
          <w:sz w:val="21"/>
          <w:szCs w:val="21"/>
        </w:rPr>
        <w:t xml:space="preserve">(80−115°E, 50−65°N) </w:t>
      </w:r>
      <w:r>
        <w:rPr>
          <w:color w:val="000000"/>
          <w:sz w:val="21"/>
          <w:szCs w:val="21"/>
          <w:shd w:val="clear" w:color="auto" w:fill="FFFFFF"/>
        </w:rPr>
        <w:t>and East Asian trough</w:t>
      </w:r>
      <w:r>
        <w:rPr>
          <w:sz w:val="21"/>
          <w:szCs w:val="21"/>
        </w:rPr>
        <w:t xml:space="preserve"> (115−150°E, 35−50°N).</w:t>
      </w:r>
    </w:p>
    <w:p w:rsidR="00F70192" w:rsidRDefault="00F70192">
      <w:pPr>
        <w:spacing w:line="360" w:lineRule="auto"/>
        <w:rPr>
          <w:b/>
          <w:bCs/>
          <w:szCs w:val="21"/>
        </w:rPr>
      </w:pPr>
    </w:p>
    <w:p w:rsidR="00F70192" w:rsidRDefault="00F70192">
      <w:pPr>
        <w:spacing w:line="360" w:lineRule="auto"/>
      </w:pPr>
    </w:p>
    <w:p w:rsidR="00F70192" w:rsidRDefault="00A971AE">
      <w:pPr>
        <w:widowControl/>
        <w:jc w:val="left"/>
      </w:pPr>
      <w:r>
        <w:br w:type="page"/>
      </w:r>
    </w:p>
    <w:p w:rsidR="00F70192" w:rsidRDefault="00A971AE">
      <w:pPr>
        <w:widowControl/>
        <w:jc w:val="left"/>
      </w:pPr>
      <w:r>
        <w:rPr>
          <w:noProof/>
        </w:rPr>
        <w:lastRenderedPageBreak/>
        <w:drawing>
          <wp:inline distT="0" distB="0" distL="114300" distR="114300" wp14:anchorId="2C5F1C9D" wp14:editId="57D976FE">
            <wp:extent cx="5271770" cy="6676390"/>
            <wp:effectExtent l="0" t="0" r="1270" b="1397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6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92" w:rsidRDefault="00A971AE">
      <w:pPr>
        <w:pStyle w:val="Caption"/>
        <w:spacing w:line="360" w:lineRule="auto"/>
        <w:rPr>
          <w:rFonts w:eastAsia="Segoe UI"/>
          <w:sz w:val="21"/>
          <w:szCs w:val="21"/>
          <w:shd w:val="clear" w:color="auto" w:fill="FFFFFF"/>
        </w:rPr>
      </w:pPr>
      <w:r>
        <w:t xml:space="preserve">FIG. 2. </w:t>
      </w:r>
      <w:r>
        <w:rPr>
          <w:sz w:val="21"/>
          <w:szCs w:val="21"/>
        </w:rPr>
        <w:t xml:space="preserve">(a) Timeseries of minimum TA5 (°C) for 16 April−15 May for observations (black, </w:t>
      </w:r>
      <w:r>
        <w:rPr>
          <w:rFonts w:eastAsia="Times New Roman"/>
          <w:sz w:val="21"/>
          <w:szCs w:val="21"/>
        </w:rPr>
        <w:t>1961−2020</w:t>
      </w:r>
      <w:r>
        <w:rPr>
          <w:sz w:val="21"/>
          <w:szCs w:val="21"/>
        </w:rPr>
        <w:t>) and Historical simulations (</w:t>
      </w:r>
      <w:r>
        <w:rPr>
          <w:rFonts w:eastAsia="Times New Roman"/>
          <w:sz w:val="21"/>
          <w:szCs w:val="21"/>
        </w:rPr>
        <w:t>1961−2013)</w:t>
      </w:r>
      <w:r>
        <w:rPr>
          <w:sz w:val="21"/>
          <w:szCs w:val="21"/>
        </w:rPr>
        <w:t>. The ensemble mean and spread are illustrated by</w:t>
      </w:r>
      <w:r>
        <w:rPr>
          <w:rFonts w:hint="eastAsia"/>
          <w:sz w:val="21"/>
          <w:szCs w:val="21"/>
        </w:rPr>
        <w:t xml:space="preserve"> the</w:t>
      </w:r>
      <w:r>
        <w:rPr>
          <w:sz w:val="21"/>
          <w:szCs w:val="21"/>
        </w:rPr>
        <w:t xml:space="preserve"> red line and pink shadings. (b) </w:t>
      </w:r>
      <w:r>
        <w:rPr>
          <w:sz w:val="21"/>
          <w:szCs w:val="21"/>
          <w:shd w:val="clear" w:color="auto" w:fill="FFFFFF"/>
        </w:rPr>
        <w:t xml:space="preserve">Gamma-fitted </w:t>
      </w:r>
      <w:r>
        <w:rPr>
          <w:rFonts w:eastAsia="Times New Roman"/>
          <w:color w:val="000000"/>
          <w:sz w:val="21"/>
          <w:szCs w:val="21"/>
        </w:rPr>
        <w:t>probability density function (</w:t>
      </w:r>
      <w:r>
        <w:rPr>
          <w:rFonts w:eastAsia="Segoe UI"/>
          <w:sz w:val="21"/>
          <w:szCs w:val="21"/>
          <w:shd w:val="clear" w:color="auto" w:fill="FFFFFF"/>
        </w:rPr>
        <w:t>PDF)</w:t>
      </w:r>
      <w:r>
        <w:rPr>
          <w:rFonts w:hint="eastAsia"/>
          <w:sz w:val="21"/>
          <w:szCs w:val="21"/>
          <w:shd w:val="clear" w:color="auto" w:fill="FFFFFF"/>
        </w:rPr>
        <w:t xml:space="preserve"> </w:t>
      </w:r>
      <w:r>
        <w:rPr>
          <w:rFonts w:eastAsia="Segoe UI"/>
          <w:sz w:val="21"/>
          <w:szCs w:val="21"/>
          <w:shd w:val="clear" w:color="auto" w:fill="FFFFFF"/>
        </w:rPr>
        <w:t>and histogram</w:t>
      </w:r>
      <w:r>
        <w:rPr>
          <w:rFonts w:hint="eastAsia"/>
          <w:sz w:val="21"/>
          <w:szCs w:val="21"/>
          <w:shd w:val="clear" w:color="auto" w:fill="FFFFFF"/>
        </w:rPr>
        <w:t>s</w:t>
      </w:r>
      <w:r>
        <w:rPr>
          <w:rFonts w:eastAsia="Segoe UI"/>
          <w:sz w:val="21"/>
          <w:szCs w:val="21"/>
          <w:shd w:val="clear" w:color="auto" w:fill="FFFFFF"/>
        </w:rPr>
        <w:t xml:space="preserve"> of minimum TA5 for 16 April−15 May for observations and Historical simulations</w:t>
      </w:r>
      <w:r>
        <w:rPr>
          <w:sz w:val="21"/>
          <w:szCs w:val="21"/>
          <w:shd w:val="clear" w:color="auto" w:fill="FFFFFF"/>
        </w:rPr>
        <w:t>.</w:t>
      </w:r>
      <w:r>
        <w:rPr>
          <w:rFonts w:hint="eastAsia"/>
          <w:sz w:val="21"/>
          <w:szCs w:val="21"/>
          <w:shd w:val="clear" w:color="auto" w:fill="FFFFFF"/>
        </w:rPr>
        <w:t xml:space="preserve"> </w:t>
      </w:r>
      <w:bookmarkStart w:id="26" w:name="OLE_LINK15"/>
      <w:r>
        <w:rPr>
          <w:rFonts w:hint="eastAsia"/>
          <w:sz w:val="21"/>
          <w:szCs w:val="21"/>
          <w:shd w:val="clear" w:color="auto" w:fill="FFFFFF"/>
        </w:rPr>
        <w:t>(c</w:t>
      </w:r>
      <w:r>
        <w:rPr>
          <w:rFonts w:eastAsia="Times New Roman"/>
          <w:sz w:val="21"/>
          <w:szCs w:val="21"/>
        </w:rPr>
        <w:t>−</w:t>
      </w:r>
      <w:r>
        <w:rPr>
          <w:rFonts w:hint="eastAsia"/>
          <w:sz w:val="21"/>
          <w:szCs w:val="21"/>
        </w:rPr>
        <w:t>d</w:t>
      </w:r>
      <w:r>
        <w:rPr>
          <w:rFonts w:hint="eastAsia"/>
          <w:sz w:val="21"/>
          <w:szCs w:val="21"/>
          <w:shd w:val="clear" w:color="auto" w:fill="FFFFFF"/>
        </w:rPr>
        <w:t>)</w:t>
      </w:r>
      <w:bookmarkEnd w:id="26"/>
      <w:r>
        <w:rPr>
          <w:sz w:val="21"/>
          <w:szCs w:val="21"/>
          <w:shd w:val="clear" w:color="auto" w:fill="FFFFFF"/>
        </w:rPr>
        <w:t xml:space="preserve"> Gamma-fitted </w:t>
      </w:r>
      <w:r>
        <w:rPr>
          <w:rFonts w:eastAsia="Segoe UI"/>
          <w:sz w:val="21"/>
          <w:szCs w:val="21"/>
          <w:shd w:val="clear" w:color="auto" w:fill="FFFFFF"/>
        </w:rPr>
        <w:t>PDF and histograms</w:t>
      </w:r>
      <w:r>
        <w:rPr>
          <w:rFonts w:hint="eastAsia"/>
          <w:sz w:val="21"/>
          <w:szCs w:val="21"/>
          <w:shd w:val="clear" w:color="auto" w:fill="FFFFFF"/>
        </w:rPr>
        <w:t xml:space="preserve"> </w:t>
      </w:r>
      <w:r>
        <w:rPr>
          <w:rFonts w:eastAsia="Segoe UI"/>
          <w:sz w:val="21"/>
          <w:szCs w:val="21"/>
          <w:shd w:val="clear" w:color="auto" w:fill="FFFFFF"/>
        </w:rPr>
        <w:t>of minimum TA5 (</w:t>
      </w:r>
      <w:r>
        <w:rPr>
          <w:sz w:val="21"/>
          <w:szCs w:val="21"/>
          <w:shd w:val="clear" w:color="auto" w:fill="FFFFFF"/>
        </w:rPr>
        <w:t>c</w:t>
      </w:r>
      <w:r>
        <w:rPr>
          <w:rFonts w:eastAsia="Segoe UI"/>
          <w:sz w:val="21"/>
          <w:szCs w:val="21"/>
          <w:shd w:val="clear" w:color="auto" w:fill="FFFFFF"/>
        </w:rPr>
        <w:t>)</w:t>
      </w:r>
      <w:r>
        <w:rPr>
          <w:rFonts w:hint="eastAsia"/>
          <w:sz w:val="21"/>
          <w:szCs w:val="21"/>
          <w:shd w:val="clear" w:color="auto" w:fill="FFFFFF"/>
        </w:rPr>
        <w:t xml:space="preserve"> </w:t>
      </w:r>
      <w:r>
        <w:rPr>
          <w:rFonts w:eastAsia="Segoe UI"/>
          <w:sz w:val="21"/>
          <w:szCs w:val="21"/>
          <w:shd w:val="clear" w:color="auto" w:fill="FFFFFF"/>
        </w:rPr>
        <w:t>and corresponding circulation strength index (CSI</w:t>
      </w:r>
      <w:r>
        <w:rPr>
          <w:rFonts w:hint="eastAsia"/>
          <w:sz w:val="21"/>
          <w:szCs w:val="21"/>
          <w:shd w:val="clear" w:color="auto" w:fill="FFFFFF"/>
        </w:rPr>
        <w:t>, d</w:t>
      </w:r>
      <w:r>
        <w:rPr>
          <w:rFonts w:eastAsia="Segoe UI"/>
          <w:sz w:val="21"/>
          <w:szCs w:val="21"/>
          <w:shd w:val="clear" w:color="auto" w:fill="FFFFFF"/>
        </w:rPr>
        <w:t xml:space="preserve">) for 16 April−15 May based on </w:t>
      </w:r>
      <w:proofErr w:type="spellStart"/>
      <w:r>
        <w:rPr>
          <w:rFonts w:eastAsia="Segoe UI"/>
          <w:sz w:val="21"/>
          <w:szCs w:val="21"/>
          <w:shd w:val="clear" w:color="auto" w:fill="FFFFFF"/>
        </w:rPr>
        <w:t>HistoricalExt</w:t>
      </w:r>
      <w:proofErr w:type="spellEnd"/>
      <w:r>
        <w:rPr>
          <w:rFonts w:eastAsia="Segoe UI"/>
          <w:sz w:val="21"/>
          <w:szCs w:val="21"/>
          <w:shd w:val="clear" w:color="auto" w:fill="FFFFFF"/>
        </w:rPr>
        <w:t xml:space="preserve"> (red) and </w:t>
      </w:r>
      <w:proofErr w:type="spellStart"/>
      <w:r>
        <w:rPr>
          <w:rFonts w:eastAsia="Segoe UI"/>
          <w:sz w:val="21"/>
          <w:szCs w:val="21"/>
          <w:shd w:val="clear" w:color="auto" w:fill="FFFFFF"/>
        </w:rPr>
        <w:t>HistoricalNatExt</w:t>
      </w:r>
      <w:proofErr w:type="spellEnd"/>
      <w:r>
        <w:rPr>
          <w:rFonts w:eastAsia="Segoe UI"/>
          <w:sz w:val="21"/>
          <w:szCs w:val="21"/>
          <w:shd w:val="clear" w:color="auto" w:fill="FFFFFF"/>
        </w:rPr>
        <w:t xml:space="preserve"> (blue) simulations for 2020. The vertical lines</w:t>
      </w:r>
      <w:r>
        <w:rPr>
          <w:sz w:val="21"/>
          <w:szCs w:val="21"/>
          <w:shd w:val="clear" w:color="auto" w:fill="FFFFFF"/>
        </w:rPr>
        <w:t xml:space="preserve"> in (c) and (d)</w:t>
      </w:r>
      <w:r>
        <w:rPr>
          <w:rFonts w:eastAsia="Segoe UI"/>
          <w:sz w:val="21"/>
          <w:szCs w:val="21"/>
          <w:shd w:val="clear" w:color="auto" w:fill="FFFFFF"/>
        </w:rPr>
        <w:t xml:space="preserve"> indicate the </w:t>
      </w:r>
      <w:r>
        <w:rPr>
          <w:sz w:val="21"/>
          <w:szCs w:val="21"/>
          <w:shd w:val="clear" w:color="auto" w:fill="FFFFFF"/>
        </w:rPr>
        <w:lastRenderedPageBreak/>
        <w:t xml:space="preserve">minimum TA5 and </w:t>
      </w:r>
      <w:r>
        <w:rPr>
          <w:rFonts w:eastAsia="Segoe UI"/>
          <w:sz w:val="21"/>
          <w:szCs w:val="21"/>
          <w:shd w:val="clear" w:color="auto" w:fill="FFFFFF"/>
        </w:rPr>
        <w:t>CSI of April 2020 event.</w:t>
      </w:r>
      <w:r>
        <w:rPr>
          <w:sz w:val="21"/>
          <w:szCs w:val="21"/>
          <w:shd w:val="clear" w:color="auto" w:fill="FFFFFF"/>
        </w:rPr>
        <w:t xml:space="preserve"> </w:t>
      </w:r>
      <w:r>
        <w:rPr>
          <w:rFonts w:hint="eastAsia"/>
          <w:sz w:val="21"/>
          <w:szCs w:val="21"/>
          <w:shd w:val="clear" w:color="auto" w:fill="FFFFFF"/>
        </w:rPr>
        <w:t>(e</w:t>
      </w:r>
      <w:r>
        <w:rPr>
          <w:rFonts w:eastAsia="Times New Roman"/>
          <w:sz w:val="21"/>
          <w:szCs w:val="21"/>
        </w:rPr>
        <w:t>−</w:t>
      </w:r>
      <w:r>
        <w:rPr>
          <w:rFonts w:hint="eastAsia"/>
          <w:sz w:val="21"/>
          <w:szCs w:val="21"/>
        </w:rPr>
        <w:t>f</w:t>
      </w:r>
      <w:r>
        <w:rPr>
          <w:rFonts w:hint="eastAsia"/>
          <w:sz w:val="21"/>
          <w:szCs w:val="21"/>
          <w:shd w:val="clear" w:color="auto" w:fill="FFFFFF"/>
        </w:rPr>
        <w:t xml:space="preserve">) </w:t>
      </w:r>
      <w:r>
        <w:rPr>
          <w:sz w:val="21"/>
          <w:szCs w:val="21"/>
          <w:shd w:val="clear" w:color="auto" w:fill="FFFFFF"/>
        </w:rPr>
        <w:t xml:space="preserve">Gamma-fitted </w:t>
      </w:r>
      <w:r>
        <w:rPr>
          <w:rFonts w:eastAsia="Segoe UI"/>
          <w:sz w:val="21"/>
          <w:szCs w:val="21"/>
          <w:shd w:val="clear" w:color="auto" w:fill="FFFFFF"/>
        </w:rPr>
        <w:t>PDF</w:t>
      </w:r>
      <w:r>
        <w:rPr>
          <w:rFonts w:hint="eastAsia"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and histograms</w:t>
      </w:r>
      <w:r>
        <w:rPr>
          <w:rFonts w:eastAsia="Segoe UI"/>
          <w:sz w:val="21"/>
          <w:szCs w:val="21"/>
          <w:shd w:val="clear" w:color="auto" w:fill="FFFFFF"/>
        </w:rPr>
        <w:t xml:space="preserve"> of </w:t>
      </w:r>
      <w:r>
        <w:rPr>
          <w:rFonts w:hint="eastAsia"/>
          <w:sz w:val="21"/>
          <w:szCs w:val="21"/>
          <w:shd w:val="clear" w:color="auto" w:fill="FFFFFF"/>
        </w:rPr>
        <w:t xml:space="preserve">monthly </w:t>
      </w:r>
      <w:r>
        <w:rPr>
          <w:sz w:val="21"/>
          <w:szCs w:val="21"/>
          <w:shd w:val="clear" w:color="auto" w:fill="FFFFFF"/>
        </w:rPr>
        <w:t>(</w:t>
      </w:r>
      <w:r>
        <w:rPr>
          <w:rFonts w:eastAsia="Segoe UI"/>
          <w:sz w:val="21"/>
          <w:szCs w:val="21"/>
        </w:rPr>
        <w:t>16 April−15 May)</w:t>
      </w:r>
      <w:r>
        <w:rPr>
          <w:sz w:val="21"/>
          <w:szCs w:val="21"/>
          <w:shd w:val="clear" w:color="auto" w:fill="FFFFFF"/>
        </w:rPr>
        <w:t xml:space="preserve"> mean temperature </w:t>
      </w:r>
      <w:r>
        <w:rPr>
          <w:rFonts w:eastAsia="Segoe UI"/>
          <w:sz w:val="21"/>
          <w:szCs w:val="21"/>
          <w:shd w:val="clear" w:color="auto" w:fill="FFFFFF"/>
        </w:rPr>
        <w:t>(</w:t>
      </w:r>
      <w:r>
        <w:rPr>
          <w:sz w:val="21"/>
          <w:szCs w:val="21"/>
          <w:shd w:val="clear" w:color="auto" w:fill="FFFFFF"/>
        </w:rPr>
        <w:t>e</w:t>
      </w:r>
      <w:r>
        <w:rPr>
          <w:rFonts w:eastAsia="Segoe UI"/>
          <w:sz w:val="21"/>
          <w:szCs w:val="21"/>
          <w:shd w:val="clear" w:color="auto" w:fill="FFFFFF"/>
        </w:rPr>
        <w:t>)</w:t>
      </w:r>
      <w:r>
        <w:rPr>
          <w:rFonts w:hint="eastAsia"/>
          <w:sz w:val="21"/>
          <w:szCs w:val="21"/>
          <w:shd w:val="clear" w:color="auto" w:fill="FFFFFF"/>
        </w:rPr>
        <w:t xml:space="preserve"> </w:t>
      </w:r>
      <w:r>
        <w:rPr>
          <w:rFonts w:eastAsia="Segoe UI"/>
          <w:sz w:val="21"/>
          <w:szCs w:val="21"/>
          <w:shd w:val="clear" w:color="auto" w:fill="FFFFFF"/>
        </w:rPr>
        <w:t xml:space="preserve">and CSI (f) in </w:t>
      </w:r>
      <w:proofErr w:type="spellStart"/>
      <w:r>
        <w:rPr>
          <w:rFonts w:eastAsia="Segoe UI"/>
          <w:sz w:val="21"/>
          <w:szCs w:val="21"/>
          <w:shd w:val="clear" w:color="auto" w:fill="FFFFFF"/>
        </w:rPr>
        <w:t>HistoricalExt</w:t>
      </w:r>
      <w:proofErr w:type="spellEnd"/>
      <w:r>
        <w:rPr>
          <w:rFonts w:eastAsia="Segoe UI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eastAsia="Segoe UI"/>
          <w:sz w:val="21"/>
          <w:szCs w:val="21"/>
          <w:shd w:val="clear" w:color="auto" w:fill="FFFFFF"/>
        </w:rPr>
        <w:t>HistoricalNatExt</w:t>
      </w:r>
      <w:proofErr w:type="spellEnd"/>
      <w:r>
        <w:rPr>
          <w:rFonts w:eastAsia="Segoe UI"/>
          <w:sz w:val="21"/>
          <w:szCs w:val="21"/>
        </w:rPr>
        <w:t xml:space="preserve"> simulations.</w:t>
      </w:r>
    </w:p>
    <w:p w:rsidR="00F70192" w:rsidRDefault="00F70192">
      <w:pPr>
        <w:spacing w:line="360" w:lineRule="auto"/>
      </w:pPr>
    </w:p>
    <w:p w:rsidR="00F70192" w:rsidRDefault="00F70192">
      <w:pPr>
        <w:widowControl/>
        <w:jc w:val="left"/>
      </w:pPr>
    </w:p>
    <w:sectPr w:rsidR="00F70192">
      <w:headerReference w:type="default" r:id="rId37"/>
      <w:footerReference w:type="default" r:id="rId38"/>
      <w:pgSz w:w="11906" w:h="16838"/>
      <w:pgMar w:top="1440" w:right="1800" w:bottom="1440" w:left="1800" w:header="851" w:footer="992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2D" w:rsidRDefault="0009232D">
      <w:r>
        <w:separator/>
      </w:r>
    </w:p>
  </w:endnote>
  <w:endnote w:type="continuationSeparator" w:id="0">
    <w:p w:rsidR="0009232D" w:rsidRDefault="0009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Times New Roman"/>
    <w:panose1 w:val="02040503050201020203"/>
    <w:charset w:val="00"/>
    <w:family w:val="roman"/>
    <w:pitch w:val="default"/>
    <w:sig w:usb0="00000000" w:usb1="00000000" w:usb2="00000000" w:usb3="00000000" w:csb0="00040001" w:csb1="00000000"/>
  </w:font>
  <w:font w:name="Gill Sans Std">
    <w:altName w:val="SimSun"/>
    <w:charset w:val="86"/>
    <w:family w:val="swiss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">
    <w:altName w:val="SimSun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宋体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127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E61" w:rsidRDefault="00426E61">
        <w:pPr>
          <w:pStyle w:val="Footer"/>
        </w:pPr>
      </w:p>
    </w:sdtContent>
  </w:sdt>
  <w:p w:rsidR="00F70192" w:rsidRDefault="00F70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371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E61" w:rsidRDefault="00426E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192" w:rsidRDefault="00F70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765"/>
      <w:gridCol w:w="2765"/>
      <w:gridCol w:w="2765"/>
    </w:tblGrid>
    <w:tr w:rsidR="00F70192">
      <w:tc>
        <w:tcPr>
          <w:tcW w:w="2765" w:type="dxa"/>
        </w:tcPr>
        <w:p w:rsidR="00F70192" w:rsidRDefault="00F70192">
          <w:pPr>
            <w:pStyle w:val="Header"/>
            <w:ind w:left="-115"/>
            <w:jc w:val="left"/>
            <w:rPr>
              <w:szCs w:val="21"/>
            </w:rPr>
          </w:pPr>
        </w:p>
      </w:tc>
      <w:tc>
        <w:tcPr>
          <w:tcW w:w="2765" w:type="dxa"/>
        </w:tcPr>
        <w:p w:rsidR="00F70192" w:rsidRDefault="00F70192">
          <w:pPr>
            <w:pStyle w:val="Header"/>
            <w:jc w:val="center"/>
            <w:rPr>
              <w:szCs w:val="21"/>
            </w:rPr>
          </w:pPr>
        </w:p>
      </w:tc>
      <w:tc>
        <w:tcPr>
          <w:tcW w:w="2765" w:type="dxa"/>
        </w:tcPr>
        <w:p w:rsidR="00F70192" w:rsidRDefault="00F70192">
          <w:pPr>
            <w:pStyle w:val="Header"/>
            <w:ind w:right="-115"/>
            <w:jc w:val="right"/>
            <w:rPr>
              <w:szCs w:val="21"/>
            </w:rPr>
          </w:pPr>
        </w:p>
      </w:tc>
    </w:tr>
  </w:tbl>
  <w:p w:rsidR="00F70192" w:rsidRDefault="00F70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2D" w:rsidRDefault="0009232D">
      <w:r>
        <w:separator/>
      </w:r>
    </w:p>
  </w:footnote>
  <w:footnote w:type="continuationSeparator" w:id="0">
    <w:p w:rsidR="0009232D" w:rsidRDefault="0009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765"/>
      <w:gridCol w:w="2765"/>
      <w:gridCol w:w="2765"/>
    </w:tblGrid>
    <w:tr w:rsidR="00F70192">
      <w:tc>
        <w:tcPr>
          <w:tcW w:w="2765" w:type="dxa"/>
        </w:tcPr>
        <w:p w:rsidR="00F70192" w:rsidRDefault="00F70192">
          <w:pPr>
            <w:pStyle w:val="Header"/>
            <w:ind w:left="-115"/>
            <w:jc w:val="left"/>
            <w:rPr>
              <w:szCs w:val="21"/>
            </w:rPr>
          </w:pPr>
        </w:p>
      </w:tc>
      <w:tc>
        <w:tcPr>
          <w:tcW w:w="2765" w:type="dxa"/>
        </w:tcPr>
        <w:p w:rsidR="00F70192" w:rsidRDefault="00F70192">
          <w:pPr>
            <w:pStyle w:val="Header"/>
            <w:jc w:val="center"/>
            <w:rPr>
              <w:szCs w:val="21"/>
            </w:rPr>
          </w:pPr>
        </w:p>
      </w:tc>
      <w:tc>
        <w:tcPr>
          <w:tcW w:w="2765" w:type="dxa"/>
        </w:tcPr>
        <w:p w:rsidR="00F70192" w:rsidRDefault="00F70192">
          <w:pPr>
            <w:pStyle w:val="Header"/>
            <w:ind w:right="-115"/>
            <w:jc w:val="right"/>
            <w:rPr>
              <w:szCs w:val="21"/>
            </w:rPr>
          </w:pPr>
        </w:p>
      </w:tc>
    </w:tr>
  </w:tbl>
  <w:p w:rsidR="00F70192" w:rsidRDefault="00F70192">
    <w:pPr>
      <w:pStyle w:val="Header"/>
      <w:rPr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765"/>
      <w:gridCol w:w="2765"/>
      <w:gridCol w:w="2765"/>
    </w:tblGrid>
    <w:tr w:rsidR="00F70192">
      <w:tc>
        <w:tcPr>
          <w:tcW w:w="2765" w:type="dxa"/>
        </w:tcPr>
        <w:p w:rsidR="00F70192" w:rsidRDefault="00F70192">
          <w:pPr>
            <w:pStyle w:val="Header"/>
            <w:ind w:left="-115"/>
            <w:jc w:val="left"/>
            <w:rPr>
              <w:szCs w:val="21"/>
            </w:rPr>
          </w:pPr>
        </w:p>
      </w:tc>
      <w:tc>
        <w:tcPr>
          <w:tcW w:w="2765" w:type="dxa"/>
        </w:tcPr>
        <w:p w:rsidR="00F70192" w:rsidRDefault="00F70192">
          <w:pPr>
            <w:pStyle w:val="Header"/>
            <w:jc w:val="center"/>
            <w:rPr>
              <w:szCs w:val="21"/>
            </w:rPr>
          </w:pPr>
        </w:p>
      </w:tc>
      <w:tc>
        <w:tcPr>
          <w:tcW w:w="2765" w:type="dxa"/>
        </w:tcPr>
        <w:p w:rsidR="00F70192" w:rsidRDefault="00F70192">
          <w:pPr>
            <w:pStyle w:val="Header"/>
            <w:ind w:right="-115"/>
            <w:jc w:val="right"/>
            <w:rPr>
              <w:szCs w:val="21"/>
            </w:rPr>
          </w:pPr>
        </w:p>
      </w:tc>
    </w:tr>
  </w:tbl>
  <w:p w:rsidR="00F70192" w:rsidRDefault="00F70192">
    <w:pPr>
      <w:pStyle w:val="Header"/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765"/>
      <w:gridCol w:w="2765"/>
      <w:gridCol w:w="2765"/>
    </w:tblGrid>
    <w:tr w:rsidR="00F70192">
      <w:tc>
        <w:tcPr>
          <w:tcW w:w="2765" w:type="dxa"/>
        </w:tcPr>
        <w:p w:rsidR="00F70192" w:rsidRDefault="00F70192">
          <w:pPr>
            <w:pStyle w:val="Header"/>
            <w:ind w:left="-115"/>
            <w:jc w:val="left"/>
            <w:rPr>
              <w:szCs w:val="21"/>
            </w:rPr>
          </w:pPr>
        </w:p>
      </w:tc>
      <w:tc>
        <w:tcPr>
          <w:tcW w:w="2765" w:type="dxa"/>
        </w:tcPr>
        <w:p w:rsidR="00F70192" w:rsidRDefault="00F70192">
          <w:pPr>
            <w:pStyle w:val="Header"/>
            <w:jc w:val="center"/>
            <w:rPr>
              <w:szCs w:val="21"/>
            </w:rPr>
          </w:pPr>
        </w:p>
      </w:tc>
      <w:tc>
        <w:tcPr>
          <w:tcW w:w="2765" w:type="dxa"/>
        </w:tcPr>
        <w:p w:rsidR="00F70192" w:rsidRDefault="00F70192">
          <w:pPr>
            <w:pStyle w:val="Header"/>
            <w:ind w:right="-115"/>
            <w:jc w:val="right"/>
            <w:rPr>
              <w:szCs w:val="21"/>
            </w:rPr>
          </w:pPr>
        </w:p>
      </w:tc>
    </w:tr>
  </w:tbl>
  <w:p w:rsidR="00F70192" w:rsidRDefault="00F70192">
    <w:pPr>
      <w:pStyle w:val="Header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 Hydrometeor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72A27"/>
    <w:rsid w:val="000118CC"/>
    <w:rsid w:val="00014B70"/>
    <w:rsid w:val="0001587D"/>
    <w:rsid w:val="00017D40"/>
    <w:rsid w:val="000225BC"/>
    <w:rsid w:val="0002261C"/>
    <w:rsid w:val="0002408B"/>
    <w:rsid w:val="000244C4"/>
    <w:rsid w:val="0002715F"/>
    <w:rsid w:val="00036E6D"/>
    <w:rsid w:val="000410CE"/>
    <w:rsid w:val="0004150E"/>
    <w:rsid w:val="000417E9"/>
    <w:rsid w:val="00041D40"/>
    <w:rsid w:val="00045072"/>
    <w:rsid w:val="00056FB9"/>
    <w:rsid w:val="00065393"/>
    <w:rsid w:val="00066533"/>
    <w:rsid w:val="0007275E"/>
    <w:rsid w:val="00076BC2"/>
    <w:rsid w:val="00083DE3"/>
    <w:rsid w:val="00086550"/>
    <w:rsid w:val="0009232D"/>
    <w:rsid w:val="00095556"/>
    <w:rsid w:val="000965CB"/>
    <w:rsid w:val="000A0224"/>
    <w:rsid w:val="000B2B7A"/>
    <w:rsid w:val="000B6347"/>
    <w:rsid w:val="000C4FB1"/>
    <w:rsid w:val="000D529B"/>
    <w:rsid w:val="000D5607"/>
    <w:rsid w:val="000E1B08"/>
    <w:rsid w:val="000E7012"/>
    <w:rsid w:val="000F26FE"/>
    <w:rsid w:val="000F56BB"/>
    <w:rsid w:val="000F7867"/>
    <w:rsid w:val="0010223F"/>
    <w:rsid w:val="001030DA"/>
    <w:rsid w:val="0010395C"/>
    <w:rsid w:val="001106B9"/>
    <w:rsid w:val="0011380B"/>
    <w:rsid w:val="00113DE4"/>
    <w:rsid w:val="001147A5"/>
    <w:rsid w:val="00115F31"/>
    <w:rsid w:val="00122958"/>
    <w:rsid w:val="00126AFA"/>
    <w:rsid w:val="00126BA8"/>
    <w:rsid w:val="001302A4"/>
    <w:rsid w:val="001302C7"/>
    <w:rsid w:val="001343E9"/>
    <w:rsid w:val="00137F64"/>
    <w:rsid w:val="00140544"/>
    <w:rsid w:val="00142EE3"/>
    <w:rsid w:val="001678DF"/>
    <w:rsid w:val="00170612"/>
    <w:rsid w:val="00172A27"/>
    <w:rsid w:val="00174650"/>
    <w:rsid w:val="00174707"/>
    <w:rsid w:val="00174F2C"/>
    <w:rsid w:val="00175E6D"/>
    <w:rsid w:val="0018080B"/>
    <w:rsid w:val="0018162A"/>
    <w:rsid w:val="00185DED"/>
    <w:rsid w:val="00186788"/>
    <w:rsid w:val="001940FE"/>
    <w:rsid w:val="00194B8C"/>
    <w:rsid w:val="001A0B9C"/>
    <w:rsid w:val="001A65F9"/>
    <w:rsid w:val="001B4BCF"/>
    <w:rsid w:val="001B5DA9"/>
    <w:rsid w:val="001C1B6B"/>
    <w:rsid w:val="001C2166"/>
    <w:rsid w:val="001C5E8E"/>
    <w:rsid w:val="001C5FC3"/>
    <w:rsid w:val="001D0537"/>
    <w:rsid w:val="001D3EDF"/>
    <w:rsid w:val="001D43D9"/>
    <w:rsid w:val="001F47D4"/>
    <w:rsid w:val="001F5093"/>
    <w:rsid w:val="001F718E"/>
    <w:rsid w:val="00200530"/>
    <w:rsid w:val="00200E54"/>
    <w:rsid w:val="0020314C"/>
    <w:rsid w:val="0020425C"/>
    <w:rsid w:val="002074C4"/>
    <w:rsid w:val="00216FD8"/>
    <w:rsid w:val="0022253B"/>
    <w:rsid w:val="002250F0"/>
    <w:rsid w:val="00227D69"/>
    <w:rsid w:val="002330F3"/>
    <w:rsid w:val="002355FD"/>
    <w:rsid w:val="00235AEF"/>
    <w:rsid w:val="002425A8"/>
    <w:rsid w:val="00253CB3"/>
    <w:rsid w:val="0025417F"/>
    <w:rsid w:val="00255F44"/>
    <w:rsid w:val="002562CD"/>
    <w:rsid w:val="00257B9F"/>
    <w:rsid w:val="002624EC"/>
    <w:rsid w:val="0026501B"/>
    <w:rsid w:val="0027562F"/>
    <w:rsid w:val="00275FC6"/>
    <w:rsid w:val="00281EF5"/>
    <w:rsid w:val="002825A9"/>
    <w:rsid w:val="0028445F"/>
    <w:rsid w:val="0029232E"/>
    <w:rsid w:val="002A06DB"/>
    <w:rsid w:val="002A2AA4"/>
    <w:rsid w:val="002A6099"/>
    <w:rsid w:val="002B4F18"/>
    <w:rsid w:val="002C10ED"/>
    <w:rsid w:val="002C1738"/>
    <w:rsid w:val="002C3B44"/>
    <w:rsid w:val="002D172E"/>
    <w:rsid w:val="0030072A"/>
    <w:rsid w:val="00306D29"/>
    <w:rsid w:val="0031358E"/>
    <w:rsid w:val="00313EAB"/>
    <w:rsid w:val="00334AC4"/>
    <w:rsid w:val="0034442E"/>
    <w:rsid w:val="003543D1"/>
    <w:rsid w:val="00355AC6"/>
    <w:rsid w:val="00356AC8"/>
    <w:rsid w:val="00361F83"/>
    <w:rsid w:val="00372653"/>
    <w:rsid w:val="003840B6"/>
    <w:rsid w:val="00386849"/>
    <w:rsid w:val="003874DD"/>
    <w:rsid w:val="0039000F"/>
    <w:rsid w:val="003901C4"/>
    <w:rsid w:val="003B0C0F"/>
    <w:rsid w:val="003B0C24"/>
    <w:rsid w:val="003B4F30"/>
    <w:rsid w:val="003B6993"/>
    <w:rsid w:val="003C1818"/>
    <w:rsid w:val="003C29E5"/>
    <w:rsid w:val="003C7F6D"/>
    <w:rsid w:val="003D0CA2"/>
    <w:rsid w:val="003D247E"/>
    <w:rsid w:val="003D5A25"/>
    <w:rsid w:val="003D7428"/>
    <w:rsid w:val="003F6BC7"/>
    <w:rsid w:val="00412266"/>
    <w:rsid w:val="00415C9F"/>
    <w:rsid w:val="00417963"/>
    <w:rsid w:val="00422002"/>
    <w:rsid w:val="004220F2"/>
    <w:rsid w:val="004266E9"/>
    <w:rsid w:val="00426E61"/>
    <w:rsid w:val="00433E9C"/>
    <w:rsid w:val="00435F41"/>
    <w:rsid w:val="004407C4"/>
    <w:rsid w:val="00440A06"/>
    <w:rsid w:val="0044242F"/>
    <w:rsid w:val="0044318B"/>
    <w:rsid w:val="00445727"/>
    <w:rsid w:val="00450276"/>
    <w:rsid w:val="00457DCF"/>
    <w:rsid w:val="00464DB1"/>
    <w:rsid w:val="00472BCF"/>
    <w:rsid w:val="00475D87"/>
    <w:rsid w:val="004834EE"/>
    <w:rsid w:val="00490659"/>
    <w:rsid w:val="0049455B"/>
    <w:rsid w:val="004A4B1B"/>
    <w:rsid w:val="004B6DC9"/>
    <w:rsid w:val="004C395D"/>
    <w:rsid w:val="004C70B3"/>
    <w:rsid w:val="004D1D97"/>
    <w:rsid w:val="004D72E6"/>
    <w:rsid w:val="004D798D"/>
    <w:rsid w:val="004F2171"/>
    <w:rsid w:val="004F4415"/>
    <w:rsid w:val="004F6504"/>
    <w:rsid w:val="00500D8A"/>
    <w:rsid w:val="00503690"/>
    <w:rsid w:val="00505406"/>
    <w:rsid w:val="00513376"/>
    <w:rsid w:val="00516026"/>
    <w:rsid w:val="00516EF7"/>
    <w:rsid w:val="0052183B"/>
    <w:rsid w:val="0052438C"/>
    <w:rsid w:val="00525835"/>
    <w:rsid w:val="005261CF"/>
    <w:rsid w:val="0053587A"/>
    <w:rsid w:val="005431A6"/>
    <w:rsid w:val="0054779B"/>
    <w:rsid w:val="00551331"/>
    <w:rsid w:val="00552358"/>
    <w:rsid w:val="00552784"/>
    <w:rsid w:val="00561E06"/>
    <w:rsid w:val="0057160F"/>
    <w:rsid w:val="00584781"/>
    <w:rsid w:val="00586FA6"/>
    <w:rsid w:val="00595751"/>
    <w:rsid w:val="00595B76"/>
    <w:rsid w:val="005A54DB"/>
    <w:rsid w:val="005A74B3"/>
    <w:rsid w:val="005B48DB"/>
    <w:rsid w:val="005B55C0"/>
    <w:rsid w:val="005B568D"/>
    <w:rsid w:val="005B57EA"/>
    <w:rsid w:val="005D2821"/>
    <w:rsid w:val="005E002E"/>
    <w:rsid w:val="005E09A0"/>
    <w:rsid w:val="005E4525"/>
    <w:rsid w:val="005E61EE"/>
    <w:rsid w:val="005F22AC"/>
    <w:rsid w:val="005F341A"/>
    <w:rsid w:val="005F5609"/>
    <w:rsid w:val="00602FC5"/>
    <w:rsid w:val="00604C3C"/>
    <w:rsid w:val="0060506E"/>
    <w:rsid w:val="00606F20"/>
    <w:rsid w:val="006074D3"/>
    <w:rsid w:val="00620D47"/>
    <w:rsid w:val="00622BC8"/>
    <w:rsid w:val="006271A9"/>
    <w:rsid w:val="006322E6"/>
    <w:rsid w:val="00635BB8"/>
    <w:rsid w:val="00641989"/>
    <w:rsid w:val="00644557"/>
    <w:rsid w:val="00645E02"/>
    <w:rsid w:val="00652796"/>
    <w:rsid w:val="00652E60"/>
    <w:rsid w:val="00653D1D"/>
    <w:rsid w:val="00655AB2"/>
    <w:rsid w:val="00657FE6"/>
    <w:rsid w:val="00662561"/>
    <w:rsid w:val="00664031"/>
    <w:rsid w:val="00665FE1"/>
    <w:rsid w:val="00672E7E"/>
    <w:rsid w:val="00676497"/>
    <w:rsid w:val="00676BA4"/>
    <w:rsid w:val="006815FE"/>
    <w:rsid w:val="00685A06"/>
    <w:rsid w:val="00685FB0"/>
    <w:rsid w:val="0068743A"/>
    <w:rsid w:val="00690F83"/>
    <w:rsid w:val="006925DF"/>
    <w:rsid w:val="006934EA"/>
    <w:rsid w:val="00693F89"/>
    <w:rsid w:val="00695049"/>
    <w:rsid w:val="00695B80"/>
    <w:rsid w:val="006A2EEC"/>
    <w:rsid w:val="006A2F2A"/>
    <w:rsid w:val="006A3F85"/>
    <w:rsid w:val="006B3EFC"/>
    <w:rsid w:val="006C1DC3"/>
    <w:rsid w:val="006C5441"/>
    <w:rsid w:val="006D2C30"/>
    <w:rsid w:val="006E74A8"/>
    <w:rsid w:val="006F0398"/>
    <w:rsid w:val="006F4ECF"/>
    <w:rsid w:val="007011F2"/>
    <w:rsid w:val="0071242E"/>
    <w:rsid w:val="007125DC"/>
    <w:rsid w:val="00716EE3"/>
    <w:rsid w:val="00717611"/>
    <w:rsid w:val="00731748"/>
    <w:rsid w:val="00733EEF"/>
    <w:rsid w:val="00735010"/>
    <w:rsid w:val="007510FD"/>
    <w:rsid w:val="0075144C"/>
    <w:rsid w:val="00761D45"/>
    <w:rsid w:val="00773458"/>
    <w:rsid w:val="007759E9"/>
    <w:rsid w:val="00776B5A"/>
    <w:rsid w:val="007842D6"/>
    <w:rsid w:val="00787562"/>
    <w:rsid w:val="0078771D"/>
    <w:rsid w:val="00790D70"/>
    <w:rsid w:val="007934B5"/>
    <w:rsid w:val="00793B53"/>
    <w:rsid w:val="007A1559"/>
    <w:rsid w:val="007A24E8"/>
    <w:rsid w:val="007A37F6"/>
    <w:rsid w:val="007B100B"/>
    <w:rsid w:val="007B1DF8"/>
    <w:rsid w:val="007B44E0"/>
    <w:rsid w:val="007C0B91"/>
    <w:rsid w:val="007C5630"/>
    <w:rsid w:val="007C5CC1"/>
    <w:rsid w:val="007C7FC5"/>
    <w:rsid w:val="007D0724"/>
    <w:rsid w:val="007E0456"/>
    <w:rsid w:val="007E050D"/>
    <w:rsid w:val="007F01EE"/>
    <w:rsid w:val="007F36C1"/>
    <w:rsid w:val="007F4D59"/>
    <w:rsid w:val="008069F8"/>
    <w:rsid w:val="00811928"/>
    <w:rsid w:val="00813173"/>
    <w:rsid w:val="00814B9E"/>
    <w:rsid w:val="008173D8"/>
    <w:rsid w:val="00831312"/>
    <w:rsid w:val="00833C88"/>
    <w:rsid w:val="008353AA"/>
    <w:rsid w:val="008447A3"/>
    <w:rsid w:val="008466E7"/>
    <w:rsid w:val="008555B1"/>
    <w:rsid w:val="00861E15"/>
    <w:rsid w:val="008642CF"/>
    <w:rsid w:val="00866C5A"/>
    <w:rsid w:val="00872988"/>
    <w:rsid w:val="00872FFB"/>
    <w:rsid w:val="00877029"/>
    <w:rsid w:val="00880285"/>
    <w:rsid w:val="008817A7"/>
    <w:rsid w:val="008949FE"/>
    <w:rsid w:val="008968C5"/>
    <w:rsid w:val="008A0C4C"/>
    <w:rsid w:val="008A1C43"/>
    <w:rsid w:val="008A48E5"/>
    <w:rsid w:val="008B4243"/>
    <w:rsid w:val="008B4A3C"/>
    <w:rsid w:val="008B6D61"/>
    <w:rsid w:val="008C177D"/>
    <w:rsid w:val="008D1E2E"/>
    <w:rsid w:val="008D267E"/>
    <w:rsid w:val="008D47D7"/>
    <w:rsid w:val="008E4B53"/>
    <w:rsid w:val="008E7DD5"/>
    <w:rsid w:val="008F758A"/>
    <w:rsid w:val="009061C2"/>
    <w:rsid w:val="009062C9"/>
    <w:rsid w:val="00907268"/>
    <w:rsid w:val="00911B0F"/>
    <w:rsid w:val="00915864"/>
    <w:rsid w:val="009250FC"/>
    <w:rsid w:val="00930AA6"/>
    <w:rsid w:val="00930AC4"/>
    <w:rsid w:val="00934C86"/>
    <w:rsid w:val="009366AA"/>
    <w:rsid w:val="009403BD"/>
    <w:rsid w:val="00940B7D"/>
    <w:rsid w:val="00946024"/>
    <w:rsid w:val="009507DA"/>
    <w:rsid w:val="009511D9"/>
    <w:rsid w:val="00952432"/>
    <w:rsid w:val="00952C6F"/>
    <w:rsid w:val="0095344A"/>
    <w:rsid w:val="009546C5"/>
    <w:rsid w:val="0095662A"/>
    <w:rsid w:val="009659DC"/>
    <w:rsid w:val="00974AEA"/>
    <w:rsid w:val="00987BDD"/>
    <w:rsid w:val="009938D2"/>
    <w:rsid w:val="00995A91"/>
    <w:rsid w:val="009A6406"/>
    <w:rsid w:val="009A6CAD"/>
    <w:rsid w:val="009B07A3"/>
    <w:rsid w:val="009B4FBC"/>
    <w:rsid w:val="009C7F45"/>
    <w:rsid w:val="009D18A8"/>
    <w:rsid w:val="009D270A"/>
    <w:rsid w:val="009D39C2"/>
    <w:rsid w:val="009D4641"/>
    <w:rsid w:val="009D58D0"/>
    <w:rsid w:val="009D69B4"/>
    <w:rsid w:val="009E6FF5"/>
    <w:rsid w:val="009F2445"/>
    <w:rsid w:val="009F543B"/>
    <w:rsid w:val="009F67FB"/>
    <w:rsid w:val="00A006B6"/>
    <w:rsid w:val="00A13C58"/>
    <w:rsid w:val="00A1684E"/>
    <w:rsid w:val="00A17826"/>
    <w:rsid w:val="00A200FA"/>
    <w:rsid w:val="00A2090E"/>
    <w:rsid w:val="00A25026"/>
    <w:rsid w:val="00A260AA"/>
    <w:rsid w:val="00A33BA0"/>
    <w:rsid w:val="00A40BCA"/>
    <w:rsid w:val="00A43500"/>
    <w:rsid w:val="00A436F4"/>
    <w:rsid w:val="00A46F15"/>
    <w:rsid w:val="00A50349"/>
    <w:rsid w:val="00A52D26"/>
    <w:rsid w:val="00A52D61"/>
    <w:rsid w:val="00A53101"/>
    <w:rsid w:val="00A61C20"/>
    <w:rsid w:val="00A72CD5"/>
    <w:rsid w:val="00A8111B"/>
    <w:rsid w:val="00A837DE"/>
    <w:rsid w:val="00A859E2"/>
    <w:rsid w:val="00A87167"/>
    <w:rsid w:val="00A9332E"/>
    <w:rsid w:val="00A971AE"/>
    <w:rsid w:val="00AA107C"/>
    <w:rsid w:val="00AB08B1"/>
    <w:rsid w:val="00AB0A90"/>
    <w:rsid w:val="00AB0D08"/>
    <w:rsid w:val="00AB21D2"/>
    <w:rsid w:val="00AC1B39"/>
    <w:rsid w:val="00AC549B"/>
    <w:rsid w:val="00AC57FE"/>
    <w:rsid w:val="00AD553C"/>
    <w:rsid w:val="00AD673E"/>
    <w:rsid w:val="00AD6D53"/>
    <w:rsid w:val="00AE18F0"/>
    <w:rsid w:val="00AE26D1"/>
    <w:rsid w:val="00AE589A"/>
    <w:rsid w:val="00AE7BCC"/>
    <w:rsid w:val="00AF1A7D"/>
    <w:rsid w:val="00AF306F"/>
    <w:rsid w:val="00AF4B11"/>
    <w:rsid w:val="00AF652D"/>
    <w:rsid w:val="00AF7A13"/>
    <w:rsid w:val="00B01C7A"/>
    <w:rsid w:val="00B025C1"/>
    <w:rsid w:val="00B03323"/>
    <w:rsid w:val="00B12E3D"/>
    <w:rsid w:val="00B13C31"/>
    <w:rsid w:val="00B15130"/>
    <w:rsid w:val="00B15716"/>
    <w:rsid w:val="00B2259B"/>
    <w:rsid w:val="00B26D7A"/>
    <w:rsid w:val="00B4015D"/>
    <w:rsid w:val="00B43528"/>
    <w:rsid w:val="00B5222E"/>
    <w:rsid w:val="00B545A5"/>
    <w:rsid w:val="00B65DBA"/>
    <w:rsid w:val="00B661A3"/>
    <w:rsid w:val="00B66273"/>
    <w:rsid w:val="00B70F56"/>
    <w:rsid w:val="00B71A94"/>
    <w:rsid w:val="00B7289D"/>
    <w:rsid w:val="00B72E00"/>
    <w:rsid w:val="00B76E39"/>
    <w:rsid w:val="00B77937"/>
    <w:rsid w:val="00B77A7F"/>
    <w:rsid w:val="00B8420E"/>
    <w:rsid w:val="00B87449"/>
    <w:rsid w:val="00B93FF9"/>
    <w:rsid w:val="00B972F4"/>
    <w:rsid w:val="00BA162B"/>
    <w:rsid w:val="00BB3978"/>
    <w:rsid w:val="00BB3C6D"/>
    <w:rsid w:val="00BC0A2A"/>
    <w:rsid w:val="00BC0D53"/>
    <w:rsid w:val="00BC47B2"/>
    <w:rsid w:val="00BD1A3A"/>
    <w:rsid w:val="00BD3792"/>
    <w:rsid w:val="00BD4F2A"/>
    <w:rsid w:val="00BE13FC"/>
    <w:rsid w:val="00BE236B"/>
    <w:rsid w:val="00BE2E4C"/>
    <w:rsid w:val="00BE3D38"/>
    <w:rsid w:val="00BE43C8"/>
    <w:rsid w:val="00BE4A97"/>
    <w:rsid w:val="00BF20AA"/>
    <w:rsid w:val="00C15A8C"/>
    <w:rsid w:val="00C2216D"/>
    <w:rsid w:val="00C229F9"/>
    <w:rsid w:val="00C2419A"/>
    <w:rsid w:val="00C25DCD"/>
    <w:rsid w:val="00C41949"/>
    <w:rsid w:val="00C45B38"/>
    <w:rsid w:val="00C474C9"/>
    <w:rsid w:val="00C47B4B"/>
    <w:rsid w:val="00C53064"/>
    <w:rsid w:val="00C617BC"/>
    <w:rsid w:val="00C63638"/>
    <w:rsid w:val="00C63C50"/>
    <w:rsid w:val="00C64905"/>
    <w:rsid w:val="00C745BC"/>
    <w:rsid w:val="00C804DA"/>
    <w:rsid w:val="00C81FB8"/>
    <w:rsid w:val="00C9090C"/>
    <w:rsid w:val="00C92107"/>
    <w:rsid w:val="00C95CEE"/>
    <w:rsid w:val="00CA519B"/>
    <w:rsid w:val="00CA58DC"/>
    <w:rsid w:val="00CB0ACF"/>
    <w:rsid w:val="00CB1ECD"/>
    <w:rsid w:val="00CB5AA5"/>
    <w:rsid w:val="00CB70E9"/>
    <w:rsid w:val="00CB79CB"/>
    <w:rsid w:val="00CC1539"/>
    <w:rsid w:val="00CC4410"/>
    <w:rsid w:val="00CC5B2C"/>
    <w:rsid w:val="00CE47CA"/>
    <w:rsid w:val="00CE4F45"/>
    <w:rsid w:val="00CF4323"/>
    <w:rsid w:val="00CF4D15"/>
    <w:rsid w:val="00CF4DC5"/>
    <w:rsid w:val="00D06ECE"/>
    <w:rsid w:val="00D12EC5"/>
    <w:rsid w:val="00D14208"/>
    <w:rsid w:val="00D158A6"/>
    <w:rsid w:val="00D15F43"/>
    <w:rsid w:val="00D17B96"/>
    <w:rsid w:val="00D240F5"/>
    <w:rsid w:val="00D244F8"/>
    <w:rsid w:val="00D51885"/>
    <w:rsid w:val="00D6412A"/>
    <w:rsid w:val="00D65A95"/>
    <w:rsid w:val="00D67F18"/>
    <w:rsid w:val="00D77F96"/>
    <w:rsid w:val="00D82490"/>
    <w:rsid w:val="00D826AF"/>
    <w:rsid w:val="00DA0980"/>
    <w:rsid w:val="00DA591C"/>
    <w:rsid w:val="00DA673F"/>
    <w:rsid w:val="00DB2CDE"/>
    <w:rsid w:val="00DB38A2"/>
    <w:rsid w:val="00DB6C22"/>
    <w:rsid w:val="00DC48E3"/>
    <w:rsid w:val="00DC7869"/>
    <w:rsid w:val="00DD046D"/>
    <w:rsid w:val="00DD0F51"/>
    <w:rsid w:val="00DD40A8"/>
    <w:rsid w:val="00DD63D2"/>
    <w:rsid w:val="00DD6ACC"/>
    <w:rsid w:val="00DD78F3"/>
    <w:rsid w:val="00DE2F12"/>
    <w:rsid w:val="00DE7007"/>
    <w:rsid w:val="00DF3154"/>
    <w:rsid w:val="00DF5B57"/>
    <w:rsid w:val="00E006E6"/>
    <w:rsid w:val="00E0489A"/>
    <w:rsid w:val="00E112C2"/>
    <w:rsid w:val="00E23D04"/>
    <w:rsid w:val="00E269AE"/>
    <w:rsid w:val="00E26C19"/>
    <w:rsid w:val="00E31145"/>
    <w:rsid w:val="00E40995"/>
    <w:rsid w:val="00E4187D"/>
    <w:rsid w:val="00E433DA"/>
    <w:rsid w:val="00E51117"/>
    <w:rsid w:val="00E619A0"/>
    <w:rsid w:val="00E65CC7"/>
    <w:rsid w:val="00E7237A"/>
    <w:rsid w:val="00E761E5"/>
    <w:rsid w:val="00E8075F"/>
    <w:rsid w:val="00E80C8A"/>
    <w:rsid w:val="00E8190F"/>
    <w:rsid w:val="00E856FC"/>
    <w:rsid w:val="00E86AC1"/>
    <w:rsid w:val="00E908DA"/>
    <w:rsid w:val="00EA06F7"/>
    <w:rsid w:val="00EA54FC"/>
    <w:rsid w:val="00EC40CC"/>
    <w:rsid w:val="00EC5F3E"/>
    <w:rsid w:val="00EC7C7E"/>
    <w:rsid w:val="00ED19D6"/>
    <w:rsid w:val="00ED4649"/>
    <w:rsid w:val="00ED582F"/>
    <w:rsid w:val="00ED7261"/>
    <w:rsid w:val="00ED73AF"/>
    <w:rsid w:val="00EE157A"/>
    <w:rsid w:val="00EE24B7"/>
    <w:rsid w:val="00EE4D23"/>
    <w:rsid w:val="00EE7A9C"/>
    <w:rsid w:val="00EF1969"/>
    <w:rsid w:val="00EF1F51"/>
    <w:rsid w:val="00EF3A2A"/>
    <w:rsid w:val="00F00FAE"/>
    <w:rsid w:val="00F0193A"/>
    <w:rsid w:val="00F02891"/>
    <w:rsid w:val="00F0303D"/>
    <w:rsid w:val="00F05527"/>
    <w:rsid w:val="00F06BEC"/>
    <w:rsid w:val="00F06D4B"/>
    <w:rsid w:val="00F13705"/>
    <w:rsid w:val="00F15762"/>
    <w:rsid w:val="00F17D9F"/>
    <w:rsid w:val="00F20FA0"/>
    <w:rsid w:val="00F233FC"/>
    <w:rsid w:val="00F24ACB"/>
    <w:rsid w:val="00F2665A"/>
    <w:rsid w:val="00F26A1A"/>
    <w:rsid w:val="00F306C2"/>
    <w:rsid w:val="00F37E7E"/>
    <w:rsid w:val="00F414B5"/>
    <w:rsid w:val="00F47C98"/>
    <w:rsid w:val="00F60D32"/>
    <w:rsid w:val="00F7017A"/>
    <w:rsid w:val="00F70192"/>
    <w:rsid w:val="00F728B4"/>
    <w:rsid w:val="00F72AA5"/>
    <w:rsid w:val="00F73C84"/>
    <w:rsid w:val="00F747E0"/>
    <w:rsid w:val="00F77087"/>
    <w:rsid w:val="00F77ED3"/>
    <w:rsid w:val="00F83629"/>
    <w:rsid w:val="00F86A98"/>
    <w:rsid w:val="00F86BF4"/>
    <w:rsid w:val="00F871C5"/>
    <w:rsid w:val="00F87A3F"/>
    <w:rsid w:val="00F97252"/>
    <w:rsid w:val="00FA4931"/>
    <w:rsid w:val="00FA5F7A"/>
    <w:rsid w:val="00FB08F2"/>
    <w:rsid w:val="00FB61CC"/>
    <w:rsid w:val="00FB72CD"/>
    <w:rsid w:val="00FC6CF0"/>
    <w:rsid w:val="00FD18C0"/>
    <w:rsid w:val="00FD3567"/>
    <w:rsid w:val="00FE0975"/>
    <w:rsid w:val="00FE334C"/>
    <w:rsid w:val="00FF5348"/>
    <w:rsid w:val="00FF566E"/>
    <w:rsid w:val="0102349C"/>
    <w:rsid w:val="01043852"/>
    <w:rsid w:val="010D76B6"/>
    <w:rsid w:val="011A6818"/>
    <w:rsid w:val="011B6A81"/>
    <w:rsid w:val="011C3CB5"/>
    <w:rsid w:val="01384816"/>
    <w:rsid w:val="013910FA"/>
    <w:rsid w:val="013E2BCD"/>
    <w:rsid w:val="01520759"/>
    <w:rsid w:val="01574ACA"/>
    <w:rsid w:val="015C77C7"/>
    <w:rsid w:val="01601055"/>
    <w:rsid w:val="0162328B"/>
    <w:rsid w:val="018102B4"/>
    <w:rsid w:val="01867DCE"/>
    <w:rsid w:val="018A0688"/>
    <w:rsid w:val="018E7DA6"/>
    <w:rsid w:val="01910023"/>
    <w:rsid w:val="019D1316"/>
    <w:rsid w:val="019E7D29"/>
    <w:rsid w:val="01A52D24"/>
    <w:rsid w:val="01A612D3"/>
    <w:rsid w:val="01AD3853"/>
    <w:rsid w:val="01B0716C"/>
    <w:rsid w:val="01C56B75"/>
    <w:rsid w:val="01E30225"/>
    <w:rsid w:val="01E32F62"/>
    <w:rsid w:val="01E376D8"/>
    <w:rsid w:val="01E55E5D"/>
    <w:rsid w:val="01EA36F4"/>
    <w:rsid w:val="01F97C10"/>
    <w:rsid w:val="020505C7"/>
    <w:rsid w:val="020F20CF"/>
    <w:rsid w:val="021A23C7"/>
    <w:rsid w:val="021A4418"/>
    <w:rsid w:val="021B48C3"/>
    <w:rsid w:val="0226081E"/>
    <w:rsid w:val="02365EA1"/>
    <w:rsid w:val="023B6D9D"/>
    <w:rsid w:val="023D2CF9"/>
    <w:rsid w:val="026166E5"/>
    <w:rsid w:val="0288DF94"/>
    <w:rsid w:val="029B4026"/>
    <w:rsid w:val="02AB4E04"/>
    <w:rsid w:val="02AB62C2"/>
    <w:rsid w:val="02D17594"/>
    <w:rsid w:val="02F02943"/>
    <w:rsid w:val="02FA6602"/>
    <w:rsid w:val="03034E9E"/>
    <w:rsid w:val="03133110"/>
    <w:rsid w:val="032B56ED"/>
    <w:rsid w:val="03345457"/>
    <w:rsid w:val="03394A3A"/>
    <w:rsid w:val="033B076B"/>
    <w:rsid w:val="033B1E2D"/>
    <w:rsid w:val="0340080F"/>
    <w:rsid w:val="0340645D"/>
    <w:rsid w:val="0345443B"/>
    <w:rsid w:val="035A40E8"/>
    <w:rsid w:val="035D00B4"/>
    <w:rsid w:val="03685868"/>
    <w:rsid w:val="03836D3D"/>
    <w:rsid w:val="03864854"/>
    <w:rsid w:val="03966FA5"/>
    <w:rsid w:val="03A45428"/>
    <w:rsid w:val="03A938D2"/>
    <w:rsid w:val="03B54E55"/>
    <w:rsid w:val="03C109B9"/>
    <w:rsid w:val="03C72763"/>
    <w:rsid w:val="03DC5F1A"/>
    <w:rsid w:val="03E17B8C"/>
    <w:rsid w:val="03ED4D29"/>
    <w:rsid w:val="03F40FBF"/>
    <w:rsid w:val="03FA4245"/>
    <w:rsid w:val="04166409"/>
    <w:rsid w:val="0424AFF5"/>
    <w:rsid w:val="042A2DBA"/>
    <w:rsid w:val="044C1727"/>
    <w:rsid w:val="045073B7"/>
    <w:rsid w:val="04533135"/>
    <w:rsid w:val="04552E1D"/>
    <w:rsid w:val="045F191C"/>
    <w:rsid w:val="04671582"/>
    <w:rsid w:val="046D2E07"/>
    <w:rsid w:val="047251CF"/>
    <w:rsid w:val="0477BA8D"/>
    <w:rsid w:val="048D5D57"/>
    <w:rsid w:val="048E3F35"/>
    <w:rsid w:val="048F6415"/>
    <w:rsid w:val="04A71805"/>
    <w:rsid w:val="04AA2428"/>
    <w:rsid w:val="04AC548F"/>
    <w:rsid w:val="04BD58A1"/>
    <w:rsid w:val="04D1196B"/>
    <w:rsid w:val="04D458C2"/>
    <w:rsid w:val="04D96EBA"/>
    <w:rsid w:val="04E729AC"/>
    <w:rsid w:val="04F91E43"/>
    <w:rsid w:val="04F9600F"/>
    <w:rsid w:val="050479AB"/>
    <w:rsid w:val="05180890"/>
    <w:rsid w:val="05251C88"/>
    <w:rsid w:val="053142CD"/>
    <w:rsid w:val="053F0C23"/>
    <w:rsid w:val="05411B41"/>
    <w:rsid w:val="05454E2B"/>
    <w:rsid w:val="05620481"/>
    <w:rsid w:val="056227B6"/>
    <w:rsid w:val="05622833"/>
    <w:rsid w:val="0577584C"/>
    <w:rsid w:val="057A2DE3"/>
    <w:rsid w:val="0584528F"/>
    <w:rsid w:val="058D0E52"/>
    <w:rsid w:val="058E3B62"/>
    <w:rsid w:val="059806A2"/>
    <w:rsid w:val="059B73A4"/>
    <w:rsid w:val="05AB6361"/>
    <w:rsid w:val="05B4347A"/>
    <w:rsid w:val="05B661CC"/>
    <w:rsid w:val="05B75FA3"/>
    <w:rsid w:val="05C25A27"/>
    <w:rsid w:val="05C8461A"/>
    <w:rsid w:val="05F52059"/>
    <w:rsid w:val="05F8015A"/>
    <w:rsid w:val="06141219"/>
    <w:rsid w:val="0624B8CE"/>
    <w:rsid w:val="063F0599"/>
    <w:rsid w:val="064B3DC5"/>
    <w:rsid w:val="0653510F"/>
    <w:rsid w:val="06606662"/>
    <w:rsid w:val="06687183"/>
    <w:rsid w:val="067912C3"/>
    <w:rsid w:val="067C683C"/>
    <w:rsid w:val="068043ED"/>
    <w:rsid w:val="0681B621"/>
    <w:rsid w:val="068F090B"/>
    <w:rsid w:val="068F40F4"/>
    <w:rsid w:val="0694401F"/>
    <w:rsid w:val="06A7349A"/>
    <w:rsid w:val="06A810ED"/>
    <w:rsid w:val="06B37ABF"/>
    <w:rsid w:val="06B848E3"/>
    <w:rsid w:val="06C023F1"/>
    <w:rsid w:val="06C342EC"/>
    <w:rsid w:val="06CD6DBB"/>
    <w:rsid w:val="06D33599"/>
    <w:rsid w:val="06EB7F29"/>
    <w:rsid w:val="06F87DB3"/>
    <w:rsid w:val="06FB6631"/>
    <w:rsid w:val="06FD3539"/>
    <w:rsid w:val="06FD6E50"/>
    <w:rsid w:val="070763EE"/>
    <w:rsid w:val="070B516B"/>
    <w:rsid w:val="071F20F7"/>
    <w:rsid w:val="071F4690"/>
    <w:rsid w:val="07203335"/>
    <w:rsid w:val="07246200"/>
    <w:rsid w:val="072F5FC7"/>
    <w:rsid w:val="073D04A9"/>
    <w:rsid w:val="073D1CAE"/>
    <w:rsid w:val="07463BD7"/>
    <w:rsid w:val="0756131F"/>
    <w:rsid w:val="075C56B6"/>
    <w:rsid w:val="076347B8"/>
    <w:rsid w:val="07755039"/>
    <w:rsid w:val="077605A0"/>
    <w:rsid w:val="077663B2"/>
    <w:rsid w:val="078D1A1E"/>
    <w:rsid w:val="079301F4"/>
    <w:rsid w:val="079F67E1"/>
    <w:rsid w:val="07AF6A5E"/>
    <w:rsid w:val="07B074BA"/>
    <w:rsid w:val="07B41B83"/>
    <w:rsid w:val="07CB040A"/>
    <w:rsid w:val="07CF4A2F"/>
    <w:rsid w:val="07EA14B5"/>
    <w:rsid w:val="07F045A1"/>
    <w:rsid w:val="07F361B6"/>
    <w:rsid w:val="07F74620"/>
    <w:rsid w:val="08077607"/>
    <w:rsid w:val="081629E2"/>
    <w:rsid w:val="082E1EBD"/>
    <w:rsid w:val="083A57C9"/>
    <w:rsid w:val="083D360F"/>
    <w:rsid w:val="084C3CAD"/>
    <w:rsid w:val="085D04A5"/>
    <w:rsid w:val="085E7AFC"/>
    <w:rsid w:val="086E7260"/>
    <w:rsid w:val="086F5CD2"/>
    <w:rsid w:val="087A78D1"/>
    <w:rsid w:val="087F52DF"/>
    <w:rsid w:val="0884771C"/>
    <w:rsid w:val="08B92816"/>
    <w:rsid w:val="08C24298"/>
    <w:rsid w:val="08C246AD"/>
    <w:rsid w:val="08D13454"/>
    <w:rsid w:val="08EC20F9"/>
    <w:rsid w:val="08F216F9"/>
    <w:rsid w:val="090C7DDE"/>
    <w:rsid w:val="09104D1B"/>
    <w:rsid w:val="09189E88"/>
    <w:rsid w:val="091E1355"/>
    <w:rsid w:val="091E23D2"/>
    <w:rsid w:val="092135C8"/>
    <w:rsid w:val="0936375F"/>
    <w:rsid w:val="094830BE"/>
    <w:rsid w:val="09501FA7"/>
    <w:rsid w:val="0952354B"/>
    <w:rsid w:val="098704F9"/>
    <w:rsid w:val="098F1C97"/>
    <w:rsid w:val="09930EB6"/>
    <w:rsid w:val="099F54C8"/>
    <w:rsid w:val="09A015C2"/>
    <w:rsid w:val="09A10031"/>
    <w:rsid w:val="09AB6CCD"/>
    <w:rsid w:val="09B50ADA"/>
    <w:rsid w:val="09BB4364"/>
    <w:rsid w:val="09C27BC1"/>
    <w:rsid w:val="09CC3553"/>
    <w:rsid w:val="09DE5702"/>
    <w:rsid w:val="09E81A08"/>
    <w:rsid w:val="0A027016"/>
    <w:rsid w:val="0A0762F8"/>
    <w:rsid w:val="0A0C4373"/>
    <w:rsid w:val="0A3B1225"/>
    <w:rsid w:val="0A3D7E73"/>
    <w:rsid w:val="0A3EEEA3"/>
    <w:rsid w:val="0A406098"/>
    <w:rsid w:val="0A51FED1"/>
    <w:rsid w:val="0A762330"/>
    <w:rsid w:val="0A7757B5"/>
    <w:rsid w:val="0A8F7BD1"/>
    <w:rsid w:val="0A9BDEFF"/>
    <w:rsid w:val="0AC4732A"/>
    <w:rsid w:val="0AD04F0A"/>
    <w:rsid w:val="0AD51046"/>
    <w:rsid w:val="0AD90F17"/>
    <w:rsid w:val="0AEB7A97"/>
    <w:rsid w:val="0AEC4F8A"/>
    <w:rsid w:val="0AF17E6B"/>
    <w:rsid w:val="0AF51E23"/>
    <w:rsid w:val="0AF53A6C"/>
    <w:rsid w:val="0AF53AAD"/>
    <w:rsid w:val="0AF71839"/>
    <w:rsid w:val="0AF95FD0"/>
    <w:rsid w:val="0B0BD30C"/>
    <w:rsid w:val="0B1175F4"/>
    <w:rsid w:val="0B120F14"/>
    <w:rsid w:val="0B203726"/>
    <w:rsid w:val="0B341319"/>
    <w:rsid w:val="0B353825"/>
    <w:rsid w:val="0B356A1C"/>
    <w:rsid w:val="0B39FD4D"/>
    <w:rsid w:val="0B47795C"/>
    <w:rsid w:val="0B4818C0"/>
    <w:rsid w:val="0B5D6E33"/>
    <w:rsid w:val="0B625270"/>
    <w:rsid w:val="0B6809AA"/>
    <w:rsid w:val="0B7A1799"/>
    <w:rsid w:val="0B7A67FC"/>
    <w:rsid w:val="0B85A23F"/>
    <w:rsid w:val="0B8A4113"/>
    <w:rsid w:val="0B965FF8"/>
    <w:rsid w:val="0BAE539C"/>
    <w:rsid w:val="0BB40A7A"/>
    <w:rsid w:val="0BB74BC5"/>
    <w:rsid w:val="0BC4581F"/>
    <w:rsid w:val="0BD16D97"/>
    <w:rsid w:val="0BDA0D35"/>
    <w:rsid w:val="0BE9535C"/>
    <w:rsid w:val="0BEBF9DB"/>
    <w:rsid w:val="0BF96E51"/>
    <w:rsid w:val="0C072BBB"/>
    <w:rsid w:val="0C0740BE"/>
    <w:rsid w:val="0C2804A7"/>
    <w:rsid w:val="0C2A51CE"/>
    <w:rsid w:val="0C2F3CAB"/>
    <w:rsid w:val="0C3C7397"/>
    <w:rsid w:val="0C432715"/>
    <w:rsid w:val="0C47559E"/>
    <w:rsid w:val="0C511767"/>
    <w:rsid w:val="0C5178DD"/>
    <w:rsid w:val="0C5378EC"/>
    <w:rsid w:val="0C6A6881"/>
    <w:rsid w:val="0C6E2E2F"/>
    <w:rsid w:val="0C6F6658"/>
    <w:rsid w:val="0C750AC9"/>
    <w:rsid w:val="0C7E633B"/>
    <w:rsid w:val="0C9D61F4"/>
    <w:rsid w:val="0CA30B29"/>
    <w:rsid w:val="0CD025F5"/>
    <w:rsid w:val="0CD032A5"/>
    <w:rsid w:val="0CD57DC1"/>
    <w:rsid w:val="0CD66864"/>
    <w:rsid w:val="0CE30C1D"/>
    <w:rsid w:val="0CEB4EA1"/>
    <w:rsid w:val="0CF24FED"/>
    <w:rsid w:val="0CF86DDD"/>
    <w:rsid w:val="0D0B13FB"/>
    <w:rsid w:val="0D17368F"/>
    <w:rsid w:val="0D187C62"/>
    <w:rsid w:val="0D1A0EA3"/>
    <w:rsid w:val="0D375E29"/>
    <w:rsid w:val="0D436C3B"/>
    <w:rsid w:val="0D4961B0"/>
    <w:rsid w:val="0D4A59BA"/>
    <w:rsid w:val="0D4C2A11"/>
    <w:rsid w:val="0D510AB3"/>
    <w:rsid w:val="0D7B2AB6"/>
    <w:rsid w:val="0D870631"/>
    <w:rsid w:val="0D8B1F8A"/>
    <w:rsid w:val="0D997A4D"/>
    <w:rsid w:val="0DAC3886"/>
    <w:rsid w:val="0DBE77C4"/>
    <w:rsid w:val="0DC4596F"/>
    <w:rsid w:val="0DC60E16"/>
    <w:rsid w:val="0DD056F4"/>
    <w:rsid w:val="0DD849C3"/>
    <w:rsid w:val="0DDF3BC1"/>
    <w:rsid w:val="0DF177DF"/>
    <w:rsid w:val="0DF23F99"/>
    <w:rsid w:val="0DFA6356"/>
    <w:rsid w:val="0E0726D8"/>
    <w:rsid w:val="0E113323"/>
    <w:rsid w:val="0E19734C"/>
    <w:rsid w:val="0E220661"/>
    <w:rsid w:val="0E233842"/>
    <w:rsid w:val="0E24773B"/>
    <w:rsid w:val="0E2D3FBA"/>
    <w:rsid w:val="0E2D5E51"/>
    <w:rsid w:val="0E407DB5"/>
    <w:rsid w:val="0E42162A"/>
    <w:rsid w:val="0E4C2882"/>
    <w:rsid w:val="0E4D77C2"/>
    <w:rsid w:val="0E4F7721"/>
    <w:rsid w:val="0E52241E"/>
    <w:rsid w:val="0E5417E4"/>
    <w:rsid w:val="0E5F5C3F"/>
    <w:rsid w:val="0E653DA6"/>
    <w:rsid w:val="0E6B7E9A"/>
    <w:rsid w:val="0E7D5131"/>
    <w:rsid w:val="0E8F29C8"/>
    <w:rsid w:val="0E9B3E36"/>
    <w:rsid w:val="0E9E3A4E"/>
    <w:rsid w:val="0EB53D06"/>
    <w:rsid w:val="0EB53E92"/>
    <w:rsid w:val="0EB75A11"/>
    <w:rsid w:val="0EB8640C"/>
    <w:rsid w:val="0EBA4CDA"/>
    <w:rsid w:val="0EC008A6"/>
    <w:rsid w:val="0ED41DA2"/>
    <w:rsid w:val="0EDB5956"/>
    <w:rsid w:val="0EE171C3"/>
    <w:rsid w:val="0EE8149B"/>
    <w:rsid w:val="0EEB0325"/>
    <w:rsid w:val="0EFA4981"/>
    <w:rsid w:val="0F0632A3"/>
    <w:rsid w:val="0F193AC2"/>
    <w:rsid w:val="0F240A3C"/>
    <w:rsid w:val="0F2762AA"/>
    <w:rsid w:val="0F276485"/>
    <w:rsid w:val="0F2C2D58"/>
    <w:rsid w:val="0F3114BF"/>
    <w:rsid w:val="0F376273"/>
    <w:rsid w:val="0F3B65E9"/>
    <w:rsid w:val="0F4B2A47"/>
    <w:rsid w:val="0F4E08B5"/>
    <w:rsid w:val="0F530ADC"/>
    <w:rsid w:val="0F537476"/>
    <w:rsid w:val="0F581EC6"/>
    <w:rsid w:val="0F6F30E7"/>
    <w:rsid w:val="0F7918CC"/>
    <w:rsid w:val="0F7B0A91"/>
    <w:rsid w:val="0F7D8A00"/>
    <w:rsid w:val="0F807332"/>
    <w:rsid w:val="0F861967"/>
    <w:rsid w:val="0F8A170C"/>
    <w:rsid w:val="0F95202B"/>
    <w:rsid w:val="0F9974FE"/>
    <w:rsid w:val="0F9B241D"/>
    <w:rsid w:val="0FB313AC"/>
    <w:rsid w:val="0FB36B27"/>
    <w:rsid w:val="0FB37B07"/>
    <w:rsid w:val="0FBC4BAB"/>
    <w:rsid w:val="0FC970A2"/>
    <w:rsid w:val="0FCF04AB"/>
    <w:rsid w:val="0FE71CB6"/>
    <w:rsid w:val="0FE85309"/>
    <w:rsid w:val="0FF01614"/>
    <w:rsid w:val="10006245"/>
    <w:rsid w:val="101227A5"/>
    <w:rsid w:val="103A4B63"/>
    <w:rsid w:val="104E55FE"/>
    <w:rsid w:val="10547338"/>
    <w:rsid w:val="106C53D8"/>
    <w:rsid w:val="107109A2"/>
    <w:rsid w:val="10797A49"/>
    <w:rsid w:val="1091330B"/>
    <w:rsid w:val="10934150"/>
    <w:rsid w:val="109E0BC4"/>
    <w:rsid w:val="109E741B"/>
    <w:rsid w:val="10AF3C3D"/>
    <w:rsid w:val="10B03093"/>
    <w:rsid w:val="10B214E0"/>
    <w:rsid w:val="10B71523"/>
    <w:rsid w:val="10C00C37"/>
    <w:rsid w:val="10D00CEB"/>
    <w:rsid w:val="10D51B9D"/>
    <w:rsid w:val="10DA777D"/>
    <w:rsid w:val="10FA35DC"/>
    <w:rsid w:val="11042C92"/>
    <w:rsid w:val="110D5D69"/>
    <w:rsid w:val="111A2CB8"/>
    <w:rsid w:val="11235B08"/>
    <w:rsid w:val="11244E8E"/>
    <w:rsid w:val="112A6386"/>
    <w:rsid w:val="11322842"/>
    <w:rsid w:val="1138355E"/>
    <w:rsid w:val="113D1EF0"/>
    <w:rsid w:val="11484E16"/>
    <w:rsid w:val="115A2959"/>
    <w:rsid w:val="115C0D83"/>
    <w:rsid w:val="1163E01A"/>
    <w:rsid w:val="117F5F01"/>
    <w:rsid w:val="118D2EC9"/>
    <w:rsid w:val="118F4D10"/>
    <w:rsid w:val="119115BF"/>
    <w:rsid w:val="1194241C"/>
    <w:rsid w:val="119920B8"/>
    <w:rsid w:val="119F096B"/>
    <w:rsid w:val="11A45B26"/>
    <w:rsid w:val="11AC66F7"/>
    <w:rsid w:val="11BD0C10"/>
    <w:rsid w:val="11C44D6A"/>
    <w:rsid w:val="11C61C22"/>
    <w:rsid w:val="11D30524"/>
    <w:rsid w:val="11E31B90"/>
    <w:rsid w:val="11E754C1"/>
    <w:rsid w:val="11E97AE8"/>
    <w:rsid w:val="11F111C6"/>
    <w:rsid w:val="11F630F4"/>
    <w:rsid w:val="12022A77"/>
    <w:rsid w:val="12172BF1"/>
    <w:rsid w:val="121C7097"/>
    <w:rsid w:val="122A5890"/>
    <w:rsid w:val="122CC430"/>
    <w:rsid w:val="123A2B07"/>
    <w:rsid w:val="12415FE2"/>
    <w:rsid w:val="12576A2E"/>
    <w:rsid w:val="12580B7D"/>
    <w:rsid w:val="125D171A"/>
    <w:rsid w:val="126B5698"/>
    <w:rsid w:val="127A5F11"/>
    <w:rsid w:val="128B068F"/>
    <w:rsid w:val="129F0EF1"/>
    <w:rsid w:val="12A13DBC"/>
    <w:rsid w:val="12A612B3"/>
    <w:rsid w:val="12A6F0E4"/>
    <w:rsid w:val="12B20929"/>
    <w:rsid w:val="12B71542"/>
    <w:rsid w:val="12BE03AD"/>
    <w:rsid w:val="12CB7CF5"/>
    <w:rsid w:val="12CE5A1E"/>
    <w:rsid w:val="12D065E3"/>
    <w:rsid w:val="12D16AC3"/>
    <w:rsid w:val="12DA53FD"/>
    <w:rsid w:val="12DF0DC1"/>
    <w:rsid w:val="12EA6A80"/>
    <w:rsid w:val="12EC09E7"/>
    <w:rsid w:val="12F8247B"/>
    <w:rsid w:val="130F2F5E"/>
    <w:rsid w:val="13110534"/>
    <w:rsid w:val="131C2BC5"/>
    <w:rsid w:val="13204AF1"/>
    <w:rsid w:val="13215543"/>
    <w:rsid w:val="133B296E"/>
    <w:rsid w:val="133C3476"/>
    <w:rsid w:val="13481BA0"/>
    <w:rsid w:val="135759F4"/>
    <w:rsid w:val="135F2457"/>
    <w:rsid w:val="135F4B54"/>
    <w:rsid w:val="13677505"/>
    <w:rsid w:val="137F92A0"/>
    <w:rsid w:val="138F6337"/>
    <w:rsid w:val="139161BD"/>
    <w:rsid w:val="139B7A96"/>
    <w:rsid w:val="139E60FC"/>
    <w:rsid w:val="13A64653"/>
    <w:rsid w:val="13AC0A3A"/>
    <w:rsid w:val="13AD00FA"/>
    <w:rsid w:val="13BB24D0"/>
    <w:rsid w:val="13C02A7F"/>
    <w:rsid w:val="13C32087"/>
    <w:rsid w:val="13C453E0"/>
    <w:rsid w:val="13C9785F"/>
    <w:rsid w:val="13D80B31"/>
    <w:rsid w:val="13DC5D27"/>
    <w:rsid w:val="140C66ED"/>
    <w:rsid w:val="14232C6C"/>
    <w:rsid w:val="142B4BCE"/>
    <w:rsid w:val="142F1E41"/>
    <w:rsid w:val="14303B57"/>
    <w:rsid w:val="1434643A"/>
    <w:rsid w:val="14462C87"/>
    <w:rsid w:val="1448712D"/>
    <w:rsid w:val="14564AF6"/>
    <w:rsid w:val="14577BC0"/>
    <w:rsid w:val="14650B11"/>
    <w:rsid w:val="1468227B"/>
    <w:rsid w:val="1468398D"/>
    <w:rsid w:val="14766BA9"/>
    <w:rsid w:val="147769CC"/>
    <w:rsid w:val="148077BB"/>
    <w:rsid w:val="148D7563"/>
    <w:rsid w:val="1490403D"/>
    <w:rsid w:val="149159C8"/>
    <w:rsid w:val="149928EF"/>
    <w:rsid w:val="14B76605"/>
    <w:rsid w:val="14BA7C57"/>
    <w:rsid w:val="14C124E5"/>
    <w:rsid w:val="14D60181"/>
    <w:rsid w:val="14E10E66"/>
    <w:rsid w:val="14E239BC"/>
    <w:rsid w:val="14EA045D"/>
    <w:rsid w:val="14F07063"/>
    <w:rsid w:val="14F411DF"/>
    <w:rsid w:val="151236F3"/>
    <w:rsid w:val="15163289"/>
    <w:rsid w:val="1533024C"/>
    <w:rsid w:val="15353BC6"/>
    <w:rsid w:val="15403874"/>
    <w:rsid w:val="154B7E50"/>
    <w:rsid w:val="1559336A"/>
    <w:rsid w:val="15720E6E"/>
    <w:rsid w:val="158053C4"/>
    <w:rsid w:val="158441A4"/>
    <w:rsid w:val="159615D7"/>
    <w:rsid w:val="159F2AD8"/>
    <w:rsid w:val="15A12196"/>
    <w:rsid w:val="15A20539"/>
    <w:rsid w:val="15B84C56"/>
    <w:rsid w:val="15C65CE0"/>
    <w:rsid w:val="15CC0BBB"/>
    <w:rsid w:val="15CC665D"/>
    <w:rsid w:val="15EA641C"/>
    <w:rsid w:val="15F065A1"/>
    <w:rsid w:val="15F07D19"/>
    <w:rsid w:val="15F1527D"/>
    <w:rsid w:val="160F7A93"/>
    <w:rsid w:val="161B1D15"/>
    <w:rsid w:val="162051E1"/>
    <w:rsid w:val="16271F80"/>
    <w:rsid w:val="1629AEB8"/>
    <w:rsid w:val="162C6215"/>
    <w:rsid w:val="162C75EA"/>
    <w:rsid w:val="163176C4"/>
    <w:rsid w:val="163D4E74"/>
    <w:rsid w:val="16427C98"/>
    <w:rsid w:val="164602EC"/>
    <w:rsid w:val="164995D3"/>
    <w:rsid w:val="164A3385"/>
    <w:rsid w:val="16504D1A"/>
    <w:rsid w:val="16515770"/>
    <w:rsid w:val="16522583"/>
    <w:rsid w:val="166F1FBB"/>
    <w:rsid w:val="16707A1B"/>
    <w:rsid w:val="167A46F8"/>
    <w:rsid w:val="167B7C26"/>
    <w:rsid w:val="167F5EC9"/>
    <w:rsid w:val="16852897"/>
    <w:rsid w:val="16881996"/>
    <w:rsid w:val="168A69CA"/>
    <w:rsid w:val="16940FBD"/>
    <w:rsid w:val="169726F4"/>
    <w:rsid w:val="169737D4"/>
    <w:rsid w:val="169D3D7D"/>
    <w:rsid w:val="16AF3D91"/>
    <w:rsid w:val="16B968A6"/>
    <w:rsid w:val="16DF7E76"/>
    <w:rsid w:val="16E36243"/>
    <w:rsid w:val="16E82358"/>
    <w:rsid w:val="16EA2914"/>
    <w:rsid w:val="16EF01F0"/>
    <w:rsid w:val="16F234E4"/>
    <w:rsid w:val="16F633A3"/>
    <w:rsid w:val="16F90578"/>
    <w:rsid w:val="16FE7E09"/>
    <w:rsid w:val="171141A3"/>
    <w:rsid w:val="1718427D"/>
    <w:rsid w:val="171D5912"/>
    <w:rsid w:val="172D1D84"/>
    <w:rsid w:val="17472746"/>
    <w:rsid w:val="175315BB"/>
    <w:rsid w:val="17583005"/>
    <w:rsid w:val="175C4D03"/>
    <w:rsid w:val="17606290"/>
    <w:rsid w:val="1767306A"/>
    <w:rsid w:val="176D57BA"/>
    <w:rsid w:val="17773923"/>
    <w:rsid w:val="177BEB47"/>
    <w:rsid w:val="177C4906"/>
    <w:rsid w:val="177E7E32"/>
    <w:rsid w:val="1784400C"/>
    <w:rsid w:val="17A03D28"/>
    <w:rsid w:val="17A11218"/>
    <w:rsid w:val="17A53481"/>
    <w:rsid w:val="17B05894"/>
    <w:rsid w:val="17B931B1"/>
    <w:rsid w:val="17BB5BCF"/>
    <w:rsid w:val="17C87FFE"/>
    <w:rsid w:val="17DE3228"/>
    <w:rsid w:val="17DF538F"/>
    <w:rsid w:val="17DF7D84"/>
    <w:rsid w:val="17E70F04"/>
    <w:rsid w:val="17EC046D"/>
    <w:rsid w:val="17ED2844"/>
    <w:rsid w:val="17F427B3"/>
    <w:rsid w:val="180D07D7"/>
    <w:rsid w:val="1810756D"/>
    <w:rsid w:val="181111E7"/>
    <w:rsid w:val="18253567"/>
    <w:rsid w:val="182854A0"/>
    <w:rsid w:val="182E0AE3"/>
    <w:rsid w:val="18395DD0"/>
    <w:rsid w:val="184F102A"/>
    <w:rsid w:val="18736AEC"/>
    <w:rsid w:val="187638C3"/>
    <w:rsid w:val="188847CB"/>
    <w:rsid w:val="188A209D"/>
    <w:rsid w:val="188A5C91"/>
    <w:rsid w:val="188B2175"/>
    <w:rsid w:val="18A337DF"/>
    <w:rsid w:val="18BA2850"/>
    <w:rsid w:val="18CF4F91"/>
    <w:rsid w:val="18D120D1"/>
    <w:rsid w:val="18D3641D"/>
    <w:rsid w:val="18E4661A"/>
    <w:rsid w:val="18EE7BB2"/>
    <w:rsid w:val="1901575B"/>
    <w:rsid w:val="192A1912"/>
    <w:rsid w:val="192E61B7"/>
    <w:rsid w:val="19334267"/>
    <w:rsid w:val="194B2854"/>
    <w:rsid w:val="194B4B48"/>
    <w:rsid w:val="195636E6"/>
    <w:rsid w:val="195B63DA"/>
    <w:rsid w:val="1961079B"/>
    <w:rsid w:val="196A7321"/>
    <w:rsid w:val="196F4DCE"/>
    <w:rsid w:val="19765420"/>
    <w:rsid w:val="1988235C"/>
    <w:rsid w:val="199D5A3D"/>
    <w:rsid w:val="19A53F23"/>
    <w:rsid w:val="19AF3400"/>
    <w:rsid w:val="19B319E7"/>
    <w:rsid w:val="19B833D7"/>
    <w:rsid w:val="19BE465D"/>
    <w:rsid w:val="19E7611C"/>
    <w:rsid w:val="19EC5EE7"/>
    <w:rsid w:val="19F10EE2"/>
    <w:rsid w:val="1A0E5975"/>
    <w:rsid w:val="1A2F2401"/>
    <w:rsid w:val="1A3810F0"/>
    <w:rsid w:val="1A3CBE6E"/>
    <w:rsid w:val="1A4A2924"/>
    <w:rsid w:val="1A4F4FF6"/>
    <w:rsid w:val="1A523C33"/>
    <w:rsid w:val="1A55126D"/>
    <w:rsid w:val="1A5763FF"/>
    <w:rsid w:val="1A5E4FAE"/>
    <w:rsid w:val="1A642AD0"/>
    <w:rsid w:val="1A727B30"/>
    <w:rsid w:val="1A7511FE"/>
    <w:rsid w:val="1A7682A0"/>
    <w:rsid w:val="1A826E44"/>
    <w:rsid w:val="1A8C4706"/>
    <w:rsid w:val="1AAE2B36"/>
    <w:rsid w:val="1AB33975"/>
    <w:rsid w:val="1AB56879"/>
    <w:rsid w:val="1AC53A71"/>
    <w:rsid w:val="1AC7408F"/>
    <w:rsid w:val="1ACD0D4C"/>
    <w:rsid w:val="1AD40390"/>
    <w:rsid w:val="1AD93EAB"/>
    <w:rsid w:val="1ADB10A3"/>
    <w:rsid w:val="1ADD6FEF"/>
    <w:rsid w:val="1AE231D3"/>
    <w:rsid w:val="1AE95FCE"/>
    <w:rsid w:val="1AEB611A"/>
    <w:rsid w:val="1AF64F05"/>
    <w:rsid w:val="1AF944C3"/>
    <w:rsid w:val="1AFD47A6"/>
    <w:rsid w:val="1B002D07"/>
    <w:rsid w:val="1B017B20"/>
    <w:rsid w:val="1B066CE3"/>
    <w:rsid w:val="1B0770BD"/>
    <w:rsid w:val="1B09321A"/>
    <w:rsid w:val="1B0E0245"/>
    <w:rsid w:val="1B150FD3"/>
    <w:rsid w:val="1B2A64C3"/>
    <w:rsid w:val="1B2A6798"/>
    <w:rsid w:val="1B2E6D57"/>
    <w:rsid w:val="1B5621EE"/>
    <w:rsid w:val="1B626B0D"/>
    <w:rsid w:val="1B6C6AFB"/>
    <w:rsid w:val="1B7019C8"/>
    <w:rsid w:val="1B792924"/>
    <w:rsid w:val="1B8364E8"/>
    <w:rsid w:val="1B86418C"/>
    <w:rsid w:val="1BA177AE"/>
    <w:rsid w:val="1BA6158A"/>
    <w:rsid w:val="1BA854A0"/>
    <w:rsid w:val="1BAB4DF0"/>
    <w:rsid w:val="1BAE164C"/>
    <w:rsid w:val="1BC823F7"/>
    <w:rsid w:val="1BCA731C"/>
    <w:rsid w:val="1BD17D35"/>
    <w:rsid w:val="1BD231C4"/>
    <w:rsid w:val="1BDE1E24"/>
    <w:rsid w:val="1BE63644"/>
    <w:rsid w:val="1BEA5250"/>
    <w:rsid w:val="1BFA5675"/>
    <w:rsid w:val="1C066C91"/>
    <w:rsid w:val="1C0B7969"/>
    <w:rsid w:val="1C0C37FB"/>
    <w:rsid w:val="1C0E5CE2"/>
    <w:rsid w:val="1C287D22"/>
    <w:rsid w:val="1C2F6BEB"/>
    <w:rsid w:val="1C3B3158"/>
    <w:rsid w:val="1C444C05"/>
    <w:rsid w:val="1C505688"/>
    <w:rsid w:val="1C5938B2"/>
    <w:rsid w:val="1C5C2A65"/>
    <w:rsid w:val="1C5D1B6A"/>
    <w:rsid w:val="1C5F5858"/>
    <w:rsid w:val="1C6B2F62"/>
    <w:rsid w:val="1C6E0C6C"/>
    <w:rsid w:val="1C6E5011"/>
    <w:rsid w:val="1C7D14AF"/>
    <w:rsid w:val="1C8E570F"/>
    <w:rsid w:val="1C981696"/>
    <w:rsid w:val="1C9F5247"/>
    <w:rsid w:val="1CAA2427"/>
    <w:rsid w:val="1CB636AF"/>
    <w:rsid w:val="1CB63D22"/>
    <w:rsid w:val="1CBC079A"/>
    <w:rsid w:val="1CC46431"/>
    <w:rsid w:val="1CC47968"/>
    <w:rsid w:val="1CC753B2"/>
    <w:rsid w:val="1CEE1692"/>
    <w:rsid w:val="1CF2632A"/>
    <w:rsid w:val="1CF34D6D"/>
    <w:rsid w:val="1CF97460"/>
    <w:rsid w:val="1CFE3FFA"/>
    <w:rsid w:val="1D092678"/>
    <w:rsid w:val="1D0B4370"/>
    <w:rsid w:val="1D1E45A5"/>
    <w:rsid w:val="1D3E08E4"/>
    <w:rsid w:val="1D4409BC"/>
    <w:rsid w:val="1D56209A"/>
    <w:rsid w:val="1D5F4BFD"/>
    <w:rsid w:val="1D6978B0"/>
    <w:rsid w:val="1D7EFFE5"/>
    <w:rsid w:val="1D920BFB"/>
    <w:rsid w:val="1D9B1009"/>
    <w:rsid w:val="1D9C3DE7"/>
    <w:rsid w:val="1DA31729"/>
    <w:rsid w:val="1DD279E9"/>
    <w:rsid w:val="1DE3701A"/>
    <w:rsid w:val="1DE97D08"/>
    <w:rsid w:val="1E0A0563"/>
    <w:rsid w:val="1E0C24AD"/>
    <w:rsid w:val="1E0C55A4"/>
    <w:rsid w:val="1E174738"/>
    <w:rsid w:val="1E2339CD"/>
    <w:rsid w:val="1E332AD5"/>
    <w:rsid w:val="1E3F50A1"/>
    <w:rsid w:val="1E412B19"/>
    <w:rsid w:val="1E4B2C26"/>
    <w:rsid w:val="1E4C36BC"/>
    <w:rsid w:val="1E5E59E6"/>
    <w:rsid w:val="1E792E44"/>
    <w:rsid w:val="1E7A7256"/>
    <w:rsid w:val="1E7B2EED"/>
    <w:rsid w:val="1E816DCE"/>
    <w:rsid w:val="1E8935A6"/>
    <w:rsid w:val="1E8A65F5"/>
    <w:rsid w:val="1E9137CD"/>
    <w:rsid w:val="1EAB160D"/>
    <w:rsid w:val="1EC97ECB"/>
    <w:rsid w:val="1ED65298"/>
    <w:rsid w:val="1EDB3357"/>
    <w:rsid w:val="1EEF0340"/>
    <w:rsid w:val="1F066983"/>
    <w:rsid w:val="1F0A2C76"/>
    <w:rsid w:val="1F0B536B"/>
    <w:rsid w:val="1F0F5D7B"/>
    <w:rsid w:val="1F1B7F7A"/>
    <w:rsid w:val="1F252976"/>
    <w:rsid w:val="1F26245D"/>
    <w:rsid w:val="1F2B334B"/>
    <w:rsid w:val="1F474A9D"/>
    <w:rsid w:val="1F5008B0"/>
    <w:rsid w:val="1F5921FE"/>
    <w:rsid w:val="1F731055"/>
    <w:rsid w:val="1F746079"/>
    <w:rsid w:val="1F786C70"/>
    <w:rsid w:val="1F7C17EB"/>
    <w:rsid w:val="1F803CB4"/>
    <w:rsid w:val="1F980E76"/>
    <w:rsid w:val="1FB9074A"/>
    <w:rsid w:val="1FBD7AB4"/>
    <w:rsid w:val="1FBE17F4"/>
    <w:rsid w:val="1FC15A23"/>
    <w:rsid w:val="1FC572A4"/>
    <w:rsid w:val="1FE14695"/>
    <w:rsid w:val="1FE20EF3"/>
    <w:rsid w:val="1FE9496F"/>
    <w:rsid w:val="1FEA31A1"/>
    <w:rsid w:val="1FF634A8"/>
    <w:rsid w:val="20052B40"/>
    <w:rsid w:val="20065E35"/>
    <w:rsid w:val="203341B1"/>
    <w:rsid w:val="203F1124"/>
    <w:rsid w:val="206868BB"/>
    <w:rsid w:val="20723A97"/>
    <w:rsid w:val="207270F1"/>
    <w:rsid w:val="20870BBB"/>
    <w:rsid w:val="208B03AD"/>
    <w:rsid w:val="209D0B48"/>
    <w:rsid w:val="20A0FAF8"/>
    <w:rsid w:val="20AB5A68"/>
    <w:rsid w:val="20AC32FD"/>
    <w:rsid w:val="20AC6C50"/>
    <w:rsid w:val="20B55679"/>
    <w:rsid w:val="20BE03E2"/>
    <w:rsid w:val="20C911FE"/>
    <w:rsid w:val="20CA5E02"/>
    <w:rsid w:val="20EF6717"/>
    <w:rsid w:val="20FA69C6"/>
    <w:rsid w:val="20FE034C"/>
    <w:rsid w:val="21032123"/>
    <w:rsid w:val="21056653"/>
    <w:rsid w:val="21082602"/>
    <w:rsid w:val="21161BEA"/>
    <w:rsid w:val="21294BE9"/>
    <w:rsid w:val="212C4BBA"/>
    <w:rsid w:val="21393823"/>
    <w:rsid w:val="213C41EA"/>
    <w:rsid w:val="213D66E1"/>
    <w:rsid w:val="213F7239"/>
    <w:rsid w:val="21506AF4"/>
    <w:rsid w:val="21541740"/>
    <w:rsid w:val="216818C0"/>
    <w:rsid w:val="217B3973"/>
    <w:rsid w:val="2180606B"/>
    <w:rsid w:val="21884BF1"/>
    <w:rsid w:val="218B414D"/>
    <w:rsid w:val="219969D7"/>
    <w:rsid w:val="219C5DC5"/>
    <w:rsid w:val="21A56DAF"/>
    <w:rsid w:val="21AB6B4D"/>
    <w:rsid w:val="21B0295E"/>
    <w:rsid w:val="21B7206C"/>
    <w:rsid w:val="21BD5A21"/>
    <w:rsid w:val="21C209A5"/>
    <w:rsid w:val="21D15B85"/>
    <w:rsid w:val="21E47D60"/>
    <w:rsid w:val="21E835EB"/>
    <w:rsid w:val="22065139"/>
    <w:rsid w:val="220E19E3"/>
    <w:rsid w:val="22277A7E"/>
    <w:rsid w:val="222E221A"/>
    <w:rsid w:val="223B5EAD"/>
    <w:rsid w:val="22456BB6"/>
    <w:rsid w:val="22515212"/>
    <w:rsid w:val="22552A0E"/>
    <w:rsid w:val="22680634"/>
    <w:rsid w:val="226A72F2"/>
    <w:rsid w:val="226B3C0D"/>
    <w:rsid w:val="227210F5"/>
    <w:rsid w:val="227C1887"/>
    <w:rsid w:val="22867A3E"/>
    <w:rsid w:val="22880B00"/>
    <w:rsid w:val="228D0507"/>
    <w:rsid w:val="22945BB2"/>
    <w:rsid w:val="22A366D2"/>
    <w:rsid w:val="22A57A96"/>
    <w:rsid w:val="22BA0E08"/>
    <w:rsid w:val="22C15E6E"/>
    <w:rsid w:val="22CB4B37"/>
    <w:rsid w:val="22D41541"/>
    <w:rsid w:val="22DB1603"/>
    <w:rsid w:val="22E505DC"/>
    <w:rsid w:val="22F7CB47"/>
    <w:rsid w:val="23000FD4"/>
    <w:rsid w:val="230149FF"/>
    <w:rsid w:val="23172136"/>
    <w:rsid w:val="231D0DA4"/>
    <w:rsid w:val="233C5382"/>
    <w:rsid w:val="233E4E83"/>
    <w:rsid w:val="23407AA1"/>
    <w:rsid w:val="234850D6"/>
    <w:rsid w:val="234E24CE"/>
    <w:rsid w:val="235E7FDD"/>
    <w:rsid w:val="236F05A0"/>
    <w:rsid w:val="236F305B"/>
    <w:rsid w:val="237038D9"/>
    <w:rsid w:val="2377E267"/>
    <w:rsid w:val="2382678E"/>
    <w:rsid w:val="23863B67"/>
    <w:rsid w:val="238D2DEF"/>
    <w:rsid w:val="239D6CE7"/>
    <w:rsid w:val="23A0C795"/>
    <w:rsid w:val="23A5358A"/>
    <w:rsid w:val="23B172F2"/>
    <w:rsid w:val="23B85078"/>
    <w:rsid w:val="23C83E43"/>
    <w:rsid w:val="23D251D1"/>
    <w:rsid w:val="23D7003D"/>
    <w:rsid w:val="23E14D90"/>
    <w:rsid w:val="23E40BAF"/>
    <w:rsid w:val="23EB3505"/>
    <w:rsid w:val="23F353D8"/>
    <w:rsid w:val="23F446AF"/>
    <w:rsid w:val="23F54596"/>
    <w:rsid w:val="24016CC6"/>
    <w:rsid w:val="240A513F"/>
    <w:rsid w:val="240F3124"/>
    <w:rsid w:val="241617EF"/>
    <w:rsid w:val="24162308"/>
    <w:rsid w:val="24240FA0"/>
    <w:rsid w:val="242C13FF"/>
    <w:rsid w:val="24364624"/>
    <w:rsid w:val="24481463"/>
    <w:rsid w:val="244D2E95"/>
    <w:rsid w:val="24666238"/>
    <w:rsid w:val="24782050"/>
    <w:rsid w:val="248E450F"/>
    <w:rsid w:val="24925B3F"/>
    <w:rsid w:val="249F655C"/>
    <w:rsid w:val="24A42C2F"/>
    <w:rsid w:val="24A58CFB"/>
    <w:rsid w:val="24BC1EE1"/>
    <w:rsid w:val="24C4258E"/>
    <w:rsid w:val="24CD66DC"/>
    <w:rsid w:val="24E1555D"/>
    <w:rsid w:val="24EC66BD"/>
    <w:rsid w:val="24F42E53"/>
    <w:rsid w:val="24F54CE1"/>
    <w:rsid w:val="24FE5A20"/>
    <w:rsid w:val="250B4C37"/>
    <w:rsid w:val="25235D85"/>
    <w:rsid w:val="25260E01"/>
    <w:rsid w:val="25311FDF"/>
    <w:rsid w:val="25390B18"/>
    <w:rsid w:val="25395F1B"/>
    <w:rsid w:val="253D4B31"/>
    <w:rsid w:val="2543364D"/>
    <w:rsid w:val="254D29DA"/>
    <w:rsid w:val="25525648"/>
    <w:rsid w:val="255C3A1C"/>
    <w:rsid w:val="2569490D"/>
    <w:rsid w:val="256B49B5"/>
    <w:rsid w:val="257E001F"/>
    <w:rsid w:val="258165F5"/>
    <w:rsid w:val="25891152"/>
    <w:rsid w:val="25935C10"/>
    <w:rsid w:val="259C48EE"/>
    <w:rsid w:val="25A83335"/>
    <w:rsid w:val="25B372A2"/>
    <w:rsid w:val="25BC728B"/>
    <w:rsid w:val="25F04EBD"/>
    <w:rsid w:val="25F8703D"/>
    <w:rsid w:val="2612164B"/>
    <w:rsid w:val="26131207"/>
    <w:rsid w:val="261C637F"/>
    <w:rsid w:val="261E1B9F"/>
    <w:rsid w:val="2624425E"/>
    <w:rsid w:val="2627E4A8"/>
    <w:rsid w:val="263800E3"/>
    <w:rsid w:val="26433A52"/>
    <w:rsid w:val="265F1E85"/>
    <w:rsid w:val="266504D6"/>
    <w:rsid w:val="2672350D"/>
    <w:rsid w:val="26757481"/>
    <w:rsid w:val="26845AB6"/>
    <w:rsid w:val="268A0440"/>
    <w:rsid w:val="268A15B9"/>
    <w:rsid w:val="269456B6"/>
    <w:rsid w:val="26A56B7D"/>
    <w:rsid w:val="26A62E03"/>
    <w:rsid w:val="26B304C6"/>
    <w:rsid w:val="26BA307D"/>
    <w:rsid w:val="26BD1D2A"/>
    <w:rsid w:val="26BE1C75"/>
    <w:rsid w:val="26C86E2C"/>
    <w:rsid w:val="26D13D79"/>
    <w:rsid w:val="26E46FCA"/>
    <w:rsid w:val="26F2647B"/>
    <w:rsid w:val="26F51AD8"/>
    <w:rsid w:val="26F96E3F"/>
    <w:rsid w:val="270337C1"/>
    <w:rsid w:val="270B5755"/>
    <w:rsid w:val="271206FB"/>
    <w:rsid w:val="27214E73"/>
    <w:rsid w:val="272519C2"/>
    <w:rsid w:val="27290E1D"/>
    <w:rsid w:val="273944E8"/>
    <w:rsid w:val="273C2BE9"/>
    <w:rsid w:val="273E2F82"/>
    <w:rsid w:val="2744579B"/>
    <w:rsid w:val="274A6A2E"/>
    <w:rsid w:val="27536C48"/>
    <w:rsid w:val="27557914"/>
    <w:rsid w:val="275815B6"/>
    <w:rsid w:val="275A518E"/>
    <w:rsid w:val="27682DF5"/>
    <w:rsid w:val="277B3694"/>
    <w:rsid w:val="27885DD7"/>
    <w:rsid w:val="27AB2FB0"/>
    <w:rsid w:val="27AD5FD8"/>
    <w:rsid w:val="27B06B5A"/>
    <w:rsid w:val="27CB56E0"/>
    <w:rsid w:val="27CD4D7A"/>
    <w:rsid w:val="27D21309"/>
    <w:rsid w:val="27D3496C"/>
    <w:rsid w:val="27E95B72"/>
    <w:rsid w:val="27FF44DF"/>
    <w:rsid w:val="28015B05"/>
    <w:rsid w:val="280638EA"/>
    <w:rsid w:val="280A2494"/>
    <w:rsid w:val="28197AF7"/>
    <w:rsid w:val="281C39A7"/>
    <w:rsid w:val="281D2E83"/>
    <w:rsid w:val="282774EE"/>
    <w:rsid w:val="28277B17"/>
    <w:rsid w:val="282A14A1"/>
    <w:rsid w:val="283432BF"/>
    <w:rsid w:val="28424719"/>
    <w:rsid w:val="285F642E"/>
    <w:rsid w:val="287202ED"/>
    <w:rsid w:val="2878064E"/>
    <w:rsid w:val="28870871"/>
    <w:rsid w:val="28993EBA"/>
    <w:rsid w:val="289D4D35"/>
    <w:rsid w:val="28A22817"/>
    <w:rsid w:val="28A31516"/>
    <w:rsid w:val="28B22962"/>
    <w:rsid w:val="28B23F0F"/>
    <w:rsid w:val="28BD26DC"/>
    <w:rsid w:val="28C03C65"/>
    <w:rsid w:val="28D81FC5"/>
    <w:rsid w:val="28E42E41"/>
    <w:rsid w:val="28F62D6F"/>
    <w:rsid w:val="28FB3FAD"/>
    <w:rsid w:val="29156CD6"/>
    <w:rsid w:val="291A7B89"/>
    <w:rsid w:val="29222AB3"/>
    <w:rsid w:val="29230C79"/>
    <w:rsid w:val="29391EFF"/>
    <w:rsid w:val="297252C0"/>
    <w:rsid w:val="29747B94"/>
    <w:rsid w:val="29813E7C"/>
    <w:rsid w:val="29884C72"/>
    <w:rsid w:val="298E049E"/>
    <w:rsid w:val="299206CF"/>
    <w:rsid w:val="29A1666A"/>
    <w:rsid w:val="29A3791C"/>
    <w:rsid w:val="29BB432C"/>
    <w:rsid w:val="29BD12ED"/>
    <w:rsid w:val="29C12181"/>
    <w:rsid w:val="29DE51EA"/>
    <w:rsid w:val="29DF7425"/>
    <w:rsid w:val="29FF16C2"/>
    <w:rsid w:val="2A2F3D2B"/>
    <w:rsid w:val="2A404F5C"/>
    <w:rsid w:val="2A4404EE"/>
    <w:rsid w:val="2A481959"/>
    <w:rsid w:val="2A6452ED"/>
    <w:rsid w:val="2A6602FB"/>
    <w:rsid w:val="2A674989"/>
    <w:rsid w:val="2A694069"/>
    <w:rsid w:val="2A6B0D6E"/>
    <w:rsid w:val="2A6B3637"/>
    <w:rsid w:val="2A6F480C"/>
    <w:rsid w:val="2A76375B"/>
    <w:rsid w:val="2A7E0CBE"/>
    <w:rsid w:val="2A86339E"/>
    <w:rsid w:val="2AAB4969"/>
    <w:rsid w:val="2AAD40DB"/>
    <w:rsid w:val="2AB240DA"/>
    <w:rsid w:val="2AB90553"/>
    <w:rsid w:val="2AC8753C"/>
    <w:rsid w:val="2AE8558A"/>
    <w:rsid w:val="2AF374EE"/>
    <w:rsid w:val="2AF631D9"/>
    <w:rsid w:val="2AF7109A"/>
    <w:rsid w:val="2AF81DE7"/>
    <w:rsid w:val="2B0208CE"/>
    <w:rsid w:val="2B0E1F33"/>
    <w:rsid w:val="2B164CB2"/>
    <w:rsid w:val="2B1E50A8"/>
    <w:rsid w:val="2B223D30"/>
    <w:rsid w:val="2B345CBD"/>
    <w:rsid w:val="2B396812"/>
    <w:rsid w:val="2B42341D"/>
    <w:rsid w:val="2B595954"/>
    <w:rsid w:val="2B614B1E"/>
    <w:rsid w:val="2B653059"/>
    <w:rsid w:val="2B77762C"/>
    <w:rsid w:val="2B7EECA7"/>
    <w:rsid w:val="2B7F31DF"/>
    <w:rsid w:val="2B874BB8"/>
    <w:rsid w:val="2B9216CF"/>
    <w:rsid w:val="2B9A5861"/>
    <w:rsid w:val="2BA32DC4"/>
    <w:rsid w:val="2BAC71BB"/>
    <w:rsid w:val="2BC735E3"/>
    <w:rsid w:val="2BD905EA"/>
    <w:rsid w:val="2BDE4382"/>
    <w:rsid w:val="2BEF3582"/>
    <w:rsid w:val="2BF9FE06"/>
    <w:rsid w:val="2BFD6614"/>
    <w:rsid w:val="2C047864"/>
    <w:rsid w:val="2C0D5306"/>
    <w:rsid w:val="2C1040D5"/>
    <w:rsid w:val="2C1E7E40"/>
    <w:rsid w:val="2C2B4810"/>
    <w:rsid w:val="2C3564E7"/>
    <w:rsid w:val="2C3864F3"/>
    <w:rsid w:val="2C3F16E9"/>
    <w:rsid w:val="2C404514"/>
    <w:rsid w:val="2C436E46"/>
    <w:rsid w:val="2C4726F9"/>
    <w:rsid w:val="2C4C14BD"/>
    <w:rsid w:val="2C4E43D3"/>
    <w:rsid w:val="2C50737E"/>
    <w:rsid w:val="2C575A01"/>
    <w:rsid w:val="2C5B4B9E"/>
    <w:rsid w:val="2C6F74DC"/>
    <w:rsid w:val="2C923981"/>
    <w:rsid w:val="2C9E1F7A"/>
    <w:rsid w:val="2CC939BE"/>
    <w:rsid w:val="2CCA0569"/>
    <w:rsid w:val="2CCB3484"/>
    <w:rsid w:val="2CED0591"/>
    <w:rsid w:val="2CF20B55"/>
    <w:rsid w:val="2CF24BCC"/>
    <w:rsid w:val="2CF52388"/>
    <w:rsid w:val="2CFE51CE"/>
    <w:rsid w:val="2D0B1824"/>
    <w:rsid w:val="2D23297E"/>
    <w:rsid w:val="2D243DC6"/>
    <w:rsid w:val="2D3C0915"/>
    <w:rsid w:val="2D4D0C3B"/>
    <w:rsid w:val="2D605BB1"/>
    <w:rsid w:val="2D69031A"/>
    <w:rsid w:val="2D74785F"/>
    <w:rsid w:val="2D7D7902"/>
    <w:rsid w:val="2D8025AC"/>
    <w:rsid w:val="2D937BCB"/>
    <w:rsid w:val="2D9960C8"/>
    <w:rsid w:val="2D9E4C99"/>
    <w:rsid w:val="2D9F10FC"/>
    <w:rsid w:val="2DCB711B"/>
    <w:rsid w:val="2DCE5406"/>
    <w:rsid w:val="2DE65A63"/>
    <w:rsid w:val="2DF887CA"/>
    <w:rsid w:val="2E036AB8"/>
    <w:rsid w:val="2E043B52"/>
    <w:rsid w:val="2E1660BB"/>
    <w:rsid w:val="2E1A715A"/>
    <w:rsid w:val="2E1E2595"/>
    <w:rsid w:val="2E222AEB"/>
    <w:rsid w:val="2E2A78B0"/>
    <w:rsid w:val="2E311776"/>
    <w:rsid w:val="2E4A4C35"/>
    <w:rsid w:val="2E5020AB"/>
    <w:rsid w:val="2E54380C"/>
    <w:rsid w:val="2E5D6504"/>
    <w:rsid w:val="2E61069F"/>
    <w:rsid w:val="2E6A42CB"/>
    <w:rsid w:val="2E821DEB"/>
    <w:rsid w:val="2E87232D"/>
    <w:rsid w:val="2E9645ED"/>
    <w:rsid w:val="2E974394"/>
    <w:rsid w:val="2E9E6F11"/>
    <w:rsid w:val="2EAE3B86"/>
    <w:rsid w:val="2EBC6A47"/>
    <w:rsid w:val="2EC715A2"/>
    <w:rsid w:val="2EE11BC8"/>
    <w:rsid w:val="2EE141A6"/>
    <w:rsid w:val="2EE66134"/>
    <w:rsid w:val="2EF91997"/>
    <w:rsid w:val="2F0B3B1E"/>
    <w:rsid w:val="2F16EB86"/>
    <w:rsid w:val="2F1F4479"/>
    <w:rsid w:val="2F2849C7"/>
    <w:rsid w:val="2F3565B8"/>
    <w:rsid w:val="2F3B434C"/>
    <w:rsid w:val="2F3D139A"/>
    <w:rsid w:val="2F435294"/>
    <w:rsid w:val="2F437ECF"/>
    <w:rsid w:val="2F446910"/>
    <w:rsid w:val="2F486B60"/>
    <w:rsid w:val="2F534A0A"/>
    <w:rsid w:val="2F55427E"/>
    <w:rsid w:val="2F695D1B"/>
    <w:rsid w:val="2F6C7A4C"/>
    <w:rsid w:val="2F7426CE"/>
    <w:rsid w:val="2F8052E4"/>
    <w:rsid w:val="2F895A50"/>
    <w:rsid w:val="2F977456"/>
    <w:rsid w:val="2FA138C4"/>
    <w:rsid w:val="2FA90A31"/>
    <w:rsid w:val="2FC45D0A"/>
    <w:rsid w:val="2FC50818"/>
    <w:rsid w:val="2FCB3130"/>
    <w:rsid w:val="2FEE46FE"/>
    <w:rsid w:val="2FF87B09"/>
    <w:rsid w:val="30097EC7"/>
    <w:rsid w:val="3011A440"/>
    <w:rsid w:val="3014317B"/>
    <w:rsid w:val="30161641"/>
    <w:rsid w:val="30267C52"/>
    <w:rsid w:val="302C5E04"/>
    <w:rsid w:val="30305E3B"/>
    <w:rsid w:val="30335A44"/>
    <w:rsid w:val="303A663C"/>
    <w:rsid w:val="30481B9E"/>
    <w:rsid w:val="3048361B"/>
    <w:rsid w:val="30505C8D"/>
    <w:rsid w:val="305618D1"/>
    <w:rsid w:val="305D09EF"/>
    <w:rsid w:val="306334D1"/>
    <w:rsid w:val="30657257"/>
    <w:rsid w:val="30720877"/>
    <w:rsid w:val="30847090"/>
    <w:rsid w:val="30895280"/>
    <w:rsid w:val="30A4640C"/>
    <w:rsid w:val="30BC5231"/>
    <w:rsid w:val="30CD4026"/>
    <w:rsid w:val="30D0608A"/>
    <w:rsid w:val="30E078F4"/>
    <w:rsid w:val="30FA3EAD"/>
    <w:rsid w:val="30FCD0C3"/>
    <w:rsid w:val="31070A1B"/>
    <w:rsid w:val="311C1BE8"/>
    <w:rsid w:val="312D207E"/>
    <w:rsid w:val="313113AE"/>
    <w:rsid w:val="3132477A"/>
    <w:rsid w:val="313A75C3"/>
    <w:rsid w:val="31410A25"/>
    <w:rsid w:val="31484D89"/>
    <w:rsid w:val="31515074"/>
    <w:rsid w:val="31524BB3"/>
    <w:rsid w:val="316A6FE9"/>
    <w:rsid w:val="317B2321"/>
    <w:rsid w:val="31855421"/>
    <w:rsid w:val="318A6DD7"/>
    <w:rsid w:val="318F0FF5"/>
    <w:rsid w:val="31AF7FFE"/>
    <w:rsid w:val="31C57AD8"/>
    <w:rsid w:val="31C7611B"/>
    <w:rsid w:val="31C844E2"/>
    <w:rsid w:val="31CF59FF"/>
    <w:rsid w:val="31E36B04"/>
    <w:rsid w:val="32043F3C"/>
    <w:rsid w:val="32125E73"/>
    <w:rsid w:val="32195C7B"/>
    <w:rsid w:val="3227567E"/>
    <w:rsid w:val="32331E20"/>
    <w:rsid w:val="323A24D3"/>
    <w:rsid w:val="323B5ED6"/>
    <w:rsid w:val="3241EE48"/>
    <w:rsid w:val="32462AAA"/>
    <w:rsid w:val="324641EA"/>
    <w:rsid w:val="32475C68"/>
    <w:rsid w:val="32476829"/>
    <w:rsid w:val="324875E2"/>
    <w:rsid w:val="325E5D9E"/>
    <w:rsid w:val="326C7D43"/>
    <w:rsid w:val="329C739A"/>
    <w:rsid w:val="32A0187C"/>
    <w:rsid w:val="32A37144"/>
    <w:rsid w:val="32B7788A"/>
    <w:rsid w:val="32BB5413"/>
    <w:rsid w:val="32D761B4"/>
    <w:rsid w:val="3300051B"/>
    <w:rsid w:val="33005D9C"/>
    <w:rsid w:val="330B13EB"/>
    <w:rsid w:val="332E2579"/>
    <w:rsid w:val="33342F06"/>
    <w:rsid w:val="33376A2C"/>
    <w:rsid w:val="333F4EC5"/>
    <w:rsid w:val="335068AC"/>
    <w:rsid w:val="335932E5"/>
    <w:rsid w:val="335E7812"/>
    <w:rsid w:val="336044EE"/>
    <w:rsid w:val="336A326D"/>
    <w:rsid w:val="336A480A"/>
    <w:rsid w:val="337B50BF"/>
    <w:rsid w:val="33825930"/>
    <w:rsid w:val="338D4873"/>
    <w:rsid w:val="33947CB0"/>
    <w:rsid w:val="339F4665"/>
    <w:rsid w:val="33A1C5D5"/>
    <w:rsid w:val="33A314B4"/>
    <w:rsid w:val="33A3E3EE"/>
    <w:rsid w:val="33B42A2D"/>
    <w:rsid w:val="33BC622E"/>
    <w:rsid w:val="33C60495"/>
    <w:rsid w:val="33D33A91"/>
    <w:rsid w:val="33D3797F"/>
    <w:rsid w:val="33D644DA"/>
    <w:rsid w:val="33E5313E"/>
    <w:rsid w:val="33EF42B1"/>
    <w:rsid w:val="33F823C5"/>
    <w:rsid w:val="33FF3AAA"/>
    <w:rsid w:val="3406185A"/>
    <w:rsid w:val="34143756"/>
    <w:rsid w:val="341B35F2"/>
    <w:rsid w:val="341D0EB0"/>
    <w:rsid w:val="34245F76"/>
    <w:rsid w:val="34296B5C"/>
    <w:rsid w:val="342A627E"/>
    <w:rsid w:val="342F0F56"/>
    <w:rsid w:val="3446605A"/>
    <w:rsid w:val="345321E6"/>
    <w:rsid w:val="345D2412"/>
    <w:rsid w:val="34657781"/>
    <w:rsid w:val="346B3F67"/>
    <w:rsid w:val="348D037D"/>
    <w:rsid w:val="34BA4293"/>
    <w:rsid w:val="34BD12A4"/>
    <w:rsid w:val="34BD399D"/>
    <w:rsid w:val="34C82D1B"/>
    <w:rsid w:val="34C854E9"/>
    <w:rsid w:val="34DC5CEC"/>
    <w:rsid w:val="34DFC76A"/>
    <w:rsid w:val="34E04572"/>
    <w:rsid w:val="34E2704E"/>
    <w:rsid w:val="34EF12F8"/>
    <w:rsid w:val="34EF4008"/>
    <w:rsid w:val="34EF4B9B"/>
    <w:rsid w:val="34F35535"/>
    <w:rsid w:val="34F448EB"/>
    <w:rsid w:val="34FD3F3F"/>
    <w:rsid w:val="35043EEA"/>
    <w:rsid w:val="35065B39"/>
    <w:rsid w:val="350739F6"/>
    <w:rsid w:val="350E14B5"/>
    <w:rsid w:val="351750BD"/>
    <w:rsid w:val="351A4746"/>
    <w:rsid w:val="3523410B"/>
    <w:rsid w:val="35252156"/>
    <w:rsid w:val="35346238"/>
    <w:rsid w:val="353B821D"/>
    <w:rsid w:val="353F19E9"/>
    <w:rsid w:val="35433EE2"/>
    <w:rsid w:val="354E448A"/>
    <w:rsid w:val="356A7D7B"/>
    <w:rsid w:val="357155F6"/>
    <w:rsid w:val="357C3AD8"/>
    <w:rsid w:val="357F649F"/>
    <w:rsid w:val="3583521C"/>
    <w:rsid w:val="35894B13"/>
    <w:rsid w:val="358E359C"/>
    <w:rsid w:val="35CC5AA9"/>
    <w:rsid w:val="35D0553F"/>
    <w:rsid w:val="35D7244C"/>
    <w:rsid w:val="35E6626D"/>
    <w:rsid w:val="35EA27D1"/>
    <w:rsid w:val="36012B36"/>
    <w:rsid w:val="36025F26"/>
    <w:rsid w:val="3609238E"/>
    <w:rsid w:val="360AD93A"/>
    <w:rsid w:val="360E057E"/>
    <w:rsid w:val="3622368B"/>
    <w:rsid w:val="36351B01"/>
    <w:rsid w:val="363A07C3"/>
    <w:rsid w:val="363D1D0E"/>
    <w:rsid w:val="364A5694"/>
    <w:rsid w:val="364E626C"/>
    <w:rsid w:val="365E6046"/>
    <w:rsid w:val="36673D22"/>
    <w:rsid w:val="366943F4"/>
    <w:rsid w:val="366F18CC"/>
    <w:rsid w:val="366F1EB2"/>
    <w:rsid w:val="366F7A27"/>
    <w:rsid w:val="36714D19"/>
    <w:rsid w:val="36783556"/>
    <w:rsid w:val="367E5375"/>
    <w:rsid w:val="36881867"/>
    <w:rsid w:val="36946748"/>
    <w:rsid w:val="369A4907"/>
    <w:rsid w:val="36A2709C"/>
    <w:rsid w:val="36A340A0"/>
    <w:rsid w:val="36A60359"/>
    <w:rsid w:val="36B230B7"/>
    <w:rsid w:val="36C33E3D"/>
    <w:rsid w:val="36C96E50"/>
    <w:rsid w:val="36CD588B"/>
    <w:rsid w:val="36D5670B"/>
    <w:rsid w:val="36D63801"/>
    <w:rsid w:val="36DE1FE2"/>
    <w:rsid w:val="36EB58D6"/>
    <w:rsid w:val="36EF6068"/>
    <w:rsid w:val="36F549DF"/>
    <w:rsid w:val="370E09EB"/>
    <w:rsid w:val="370E4426"/>
    <w:rsid w:val="37297B6B"/>
    <w:rsid w:val="37372CDA"/>
    <w:rsid w:val="37373E6F"/>
    <w:rsid w:val="374E62B2"/>
    <w:rsid w:val="375F66C7"/>
    <w:rsid w:val="37623648"/>
    <w:rsid w:val="37633F16"/>
    <w:rsid w:val="37662D08"/>
    <w:rsid w:val="376A4E8A"/>
    <w:rsid w:val="376B5DA7"/>
    <w:rsid w:val="378267C7"/>
    <w:rsid w:val="37843C7F"/>
    <w:rsid w:val="37857B74"/>
    <w:rsid w:val="37A35EDB"/>
    <w:rsid w:val="37AF228D"/>
    <w:rsid w:val="37CF0AEF"/>
    <w:rsid w:val="37D074FA"/>
    <w:rsid w:val="37DC7080"/>
    <w:rsid w:val="37EB1ADD"/>
    <w:rsid w:val="37EB6A93"/>
    <w:rsid w:val="37EF3597"/>
    <w:rsid w:val="37F372D1"/>
    <w:rsid w:val="37F64D0F"/>
    <w:rsid w:val="37FA3309"/>
    <w:rsid w:val="37FB7B1B"/>
    <w:rsid w:val="380F7D18"/>
    <w:rsid w:val="3814272C"/>
    <w:rsid w:val="382B20E9"/>
    <w:rsid w:val="382C6359"/>
    <w:rsid w:val="382C78E7"/>
    <w:rsid w:val="382FE0B9"/>
    <w:rsid w:val="38492AF5"/>
    <w:rsid w:val="384D3BE9"/>
    <w:rsid w:val="3851516D"/>
    <w:rsid w:val="38561609"/>
    <w:rsid w:val="38624DD1"/>
    <w:rsid w:val="38672DDC"/>
    <w:rsid w:val="386B6802"/>
    <w:rsid w:val="3870095A"/>
    <w:rsid w:val="388B59DA"/>
    <w:rsid w:val="388E5678"/>
    <w:rsid w:val="389635E7"/>
    <w:rsid w:val="38982B7A"/>
    <w:rsid w:val="38A242A2"/>
    <w:rsid w:val="38A30480"/>
    <w:rsid w:val="38A77DB9"/>
    <w:rsid w:val="38A95BE3"/>
    <w:rsid w:val="38C207A9"/>
    <w:rsid w:val="38C6015D"/>
    <w:rsid w:val="38CD575F"/>
    <w:rsid w:val="38D0587B"/>
    <w:rsid w:val="38D17CF1"/>
    <w:rsid w:val="38E61B3C"/>
    <w:rsid w:val="38ED6DE3"/>
    <w:rsid w:val="38F0328E"/>
    <w:rsid w:val="3902356E"/>
    <w:rsid w:val="39061C16"/>
    <w:rsid w:val="390A50BC"/>
    <w:rsid w:val="3919355B"/>
    <w:rsid w:val="39371AFE"/>
    <w:rsid w:val="39413204"/>
    <w:rsid w:val="394C251C"/>
    <w:rsid w:val="39510669"/>
    <w:rsid w:val="39521515"/>
    <w:rsid w:val="395C730D"/>
    <w:rsid w:val="396125B2"/>
    <w:rsid w:val="39637AF2"/>
    <w:rsid w:val="398449A1"/>
    <w:rsid w:val="398E35F0"/>
    <w:rsid w:val="399B1EA7"/>
    <w:rsid w:val="39A05DE6"/>
    <w:rsid w:val="39A65C78"/>
    <w:rsid w:val="39C07A02"/>
    <w:rsid w:val="39C34887"/>
    <w:rsid w:val="39C36079"/>
    <w:rsid w:val="39CC1B0B"/>
    <w:rsid w:val="39CE594A"/>
    <w:rsid w:val="39E813A9"/>
    <w:rsid w:val="39EB3461"/>
    <w:rsid w:val="39EF55DB"/>
    <w:rsid w:val="39F46137"/>
    <w:rsid w:val="3A0C1AF0"/>
    <w:rsid w:val="3A0D5CEF"/>
    <w:rsid w:val="3A1F2171"/>
    <w:rsid w:val="3A4706A4"/>
    <w:rsid w:val="3A491E73"/>
    <w:rsid w:val="3A5442C6"/>
    <w:rsid w:val="3A57671D"/>
    <w:rsid w:val="3A5B63F4"/>
    <w:rsid w:val="3A5D50E3"/>
    <w:rsid w:val="3A5E5124"/>
    <w:rsid w:val="3A6657A0"/>
    <w:rsid w:val="3A706525"/>
    <w:rsid w:val="3A836627"/>
    <w:rsid w:val="3AAD12B0"/>
    <w:rsid w:val="3AB36BAB"/>
    <w:rsid w:val="3AB91E11"/>
    <w:rsid w:val="3AC45A56"/>
    <w:rsid w:val="3AD04EA8"/>
    <w:rsid w:val="3ADA2D91"/>
    <w:rsid w:val="3ADB238B"/>
    <w:rsid w:val="3ADD1AA8"/>
    <w:rsid w:val="3AE43D96"/>
    <w:rsid w:val="3AF556E8"/>
    <w:rsid w:val="3AF872CB"/>
    <w:rsid w:val="3B005256"/>
    <w:rsid w:val="3B06F1C1"/>
    <w:rsid w:val="3B0B3AD4"/>
    <w:rsid w:val="3B0C7CC9"/>
    <w:rsid w:val="3B12195C"/>
    <w:rsid w:val="3B164675"/>
    <w:rsid w:val="3B194806"/>
    <w:rsid w:val="3B2254AF"/>
    <w:rsid w:val="3B243ACF"/>
    <w:rsid w:val="3B2C4827"/>
    <w:rsid w:val="3B2F7C26"/>
    <w:rsid w:val="3B3956D9"/>
    <w:rsid w:val="3B40378E"/>
    <w:rsid w:val="3B4D4708"/>
    <w:rsid w:val="3B5135D1"/>
    <w:rsid w:val="3B53260A"/>
    <w:rsid w:val="3B63E21D"/>
    <w:rsid w:val="3B756873"/>
    <w:rsid w:val="3B933D8D"/>
    <w:rsid w:val="3B9D5CCF"/>
    <w:rsid w:val="3BB04D03"/>
    <w:rsid w:val="3BB4461E"/>
    <w:rsid w:val="3BC604D8"/>
    <w:rsid w:val="3BC95A84"/>
    <w:rsid w:val="3BDB3967"/>
    <w:rsid w:val="3BF38115"/>
    <w:rsid w:val="3BF463F9"/>
    <w:rsid w:val="3BFD367E"/>
    <w:rsid w:val="3C05727E"/>
    <w:rsid w:val="3C1300EB"/>
    <w:rsid w:val="3C174ECA"/>
    <w:rsid w:val="3C1D1FB6"/>
    <w:rsid w:val="3C24057C"/>
    <w:rsid w:val="3C3D02CC"/>
    <w:rsid w:val="3C506528"/>
    <w:rsid w:val="3C507AB7"/>
    <w:rsid w:val="3C5318A5"/>
    <w:rsid w:val="3C585817"/>
    <w:rsid w:val="3C6249BF"/>
    <w:rsid w:val="3C7A5EA4"/>
    <w:rsid w:val="3C7B6D9C"/>
    <w:rsid w:val="3C7F37CD"/>
    <w:rsid w:val="3C973131"/>
    <w:rsid w:val="3C9A6512"/>
    <w:rsid w:val="3CA17668"/>
    <w:rsid w:val="3CA34FA2"/>
    <w:rsid w:val="3CB276BA"/>
    <w:rsid w:val="3CC1514F"/>
    <w:rsid w:val="3CCE6AEA"/>
    <w:rsid w:val="3CD47BAF"/>
    <w:rsid w:val="3CE04251"/>
    <w:rsid w:val="3CEE655B"/>
    <w:rsid w:val="3CEF163D"/>
    <w:rsid w:val="3CFA4C31"/>
    <w:rsid w:val="3D056555"/>
    <w:rsid w:val="3D0C63F4"/>
    <w:rsid w:val="3D0F733D"/>
    <w:rsid w:val="3D1E5AAC"/>
    <w:rsid w:val="3D1F2C14"/>
    <w:rsid w:val="3D29002D"/>
    <w:rsid w:val="3D2A30A6"/>
    <w:rsid w:val="3D2E0791"/>
    <w:rsid w:val="3D2F5230"/>
    <w:rsid w:val="3D347108"/>
    <w:rsid w:val="3D396996"/>
    <w:rsid w:val="3D3E0F5D"/>
    <w:rsid w:val="3D4B0BF9"/>
    <w:rsid w:val="3D4E6A2B"/>
    <w:rsid w:val="3D59B361"/>
    <w:rsid w:val="3D5B056F"/>
    <w:rsid w:val="3D5B71AD"/>
    <w:rsid w:val="3D8900DB"/>
    <w:rsid w:val="3D916149"/>
    <w:rsid w:val="3D93378A"/>
    <w:rsid w:val="3D9C7BBC"/>
    <w:rsid w:val="3D9F25CB"/>
    <w:rsid w:val="3DAC4990"/>
    <w:rsid w:val="3DB55BE6"/>
    <w:rsid w:val="3DB71BAD"/>
    <w:rsid w:val="3DB78FA6"/>
    <w:rsid w:val="3DC4222E"/>
    <w:rsid w:val="3DC67033"/>
    <w:rsid w:val="3DCD73EF"/>
    <w:rsid w:val="3DF97445"/>
    <w:rsid w:val="3E000763"/>
    <w:rsid w:val="3E10777B"/>
    <w:rsid w:val="3E354FBA"/>
    <w:rsid w:val="3E3B143D"/>
    <w:rsid w:val="3E3E3691"/>
    <w:rsid w:val="3E4A5290"/>
    <w:rsid w:val="3E5B587B"/>
    <w:rsid w:val="3E60509C"/>
    <w:rsid w:val="3E691F18"/>
    <w:rsid w:val="3E7A1A8C"/>
    <w:rsid w:val="3E8556B3"/>
    <w:rsid w:val="3E8749F3"/>
    <w:rsid w:val="3E8960CA"/>
    <w:rsid w:val="3E8B7A33"/>
    <w:rsid w:val="3E916CDD"/>
    <w:rsid w:val="3E982D99"/>
    <w:rsid w:val="3EAA21CC"/>
    <w:rsid w:val="3EAF7C7E"/>
    <w:rsid w:val="3EB831B8"/>
    <w:rsid w:val="3EBE4B34"/>
    <w:rsid w:val="3EC01963"/>
    <w:rsid w:val="3EC84F2F"/>
    <w:rsid w:val="3EDC2108"/>
    <w:rsid w:val="3EE66277"/>
    <w:rsid w:val="3EE75A50"/>
    <w:rsid w:val="3EF03028"/>
    <w:rsid w:val="3EF96D86"/>
    <w:rsid w:val="3F0D35BA"/>
    <w:rsid w:val="3F114B1B"/>
    <w:rsid w:val="3F141A84"/>
    <w:rsid w:val="3F2858AE"/>
    <w:rsid w:val="3F326D14"/>
    <w:rsid w:val="3F3F352C"/>
    <w:rsid w:val="3F447C6D"/>
    <w:rsid w:val="3F462733"/>
    <w:rsid w:val="3F510C38"/>
    <w:rsid w:val="3F54CB24"/>
    <w:rsid w:val="3F562115"/>
    <w:rsid w:val="3F623436"/>
    <w:rsid w:val="3F636B49"/>
    <w:rsid w:val="3F681E0F"/>
    <w:rsid w:val="3F7500B0"/>
    <w:rsid w:val="3F79CF15"/>
    <w:rsid w:val="3F7B18EA"/>
    <w:rsid w:val="3F7C22C9"/>
    <w:rsid w:val="3F9363AA"/>
    <w:rsid w:val="3F940004"/>
    <w:rsid w:val="3F974AF5"/>
    <w:rsid w:val="3F991CCC"/>
    <w:rsid w:val="3F9A7BB2"/>
    <w:rsid w:val="3F9B6DFC"/>
    <w:rsid w:val="3FAA61EC"/>
    <w:rsid w:val="3FAF629A"/>
    <w:rsid w:val="3FC022ED"/>
    <w:rsid w:val="3FC039FD"/>
    <w:rsid w:val="3FC46A5F"/>
    <w:rsid w:val="3FE45E84"/>
    <w:rsid w:val="3FE71914"/>
    <w:rsid w:val="3FF1574C"/>
    <w:rsid w:val="3FFD461A"/>
    <w:rsid w:val="400357C7"/>
    <w:rsid w:val="40040F96"/>
    <w:rsid w:val="40206EA5"/>
    <w:rsid w:val="402117F1"/>
    <w:rsid w:val="40317E07"/>
    <w:rsid w:val="40385DC2"/>
    <w:rsid w:val="404C2651"/>
    <w:rsid w:val="405A17F0"/>
    <w:rsid w:val="407234D2"/>
    <w:rsid w:val="408367CE"/>
    <w:rsid w:val="40867E46"/>
    <w:rsid w:val="40882D84"/>
    <w:rsid w:val="408A43CF"/>
    <w:rsid w:val="409E59D5"/>
    <w:rsid w:val="40A433A8"/>
    <w:rsid w:val="40B1204B"/>
    <w:rsid w:val="40B4274B"/>
    <w:rsid w:val="40CD1D78"/>
    <w:rsid w:val="40DB5B67"/>
    <w:rsid w:val="40DF7CC7"/>
    <w:rsid w:val="40E5760D"/>
    <w:rsid w:val="40ED26DA"/>
    <w:rsid w:val="40EE7BF9"/>
    <w:rsid w:val="40FF5467"/>
    <w:rsid w:val="41042928"/>
    <w:rsid w:val="41166BFB"/>
    <w:rsid w:val="41171211"/>
    <w:rsid w:val="411C5075"/>
    <w:rsid w:val="41295D6C"/>
    <w:rsid w:val="412E7D10"/>
    <w:rsid w:val="41321EA8"/>
    <w:rsid w:val="4135163B"/>
    <w:rsid w:val="413A4A75"/>
    <w:rsid w:val="4146386C"/>
    <w:rsid w:val="414F7609"/>
    <w:rsid w:val="415A100D"/>
    <w:rsid w:val="416A225E"/>
    <w:rsid w:val="418D5AA3"/>
    <w:rsid w:val="41A16349"/>
    <w:rsid w:val="41A27A53"/>
    <w:rsid w:val="41AC16F3"/>
    <w:rsid w:val="41BF0DDD"/>
    <w:rsid w:val="41D5776D"/>
    <w:rsid w:val="41D626C0"/>
    <w:rsid w:val="41DDFBF6"/>
    <w:rsid w:val="41E364ED"/>
    <w:rsid w:val="41E7157A"/>
    <w:rsid w:val="42143ADD"/>
    <w:rsid w:val="421C682A"/>
    <w:rsid w:val="42363FC4"/>
    <w:rsid w:val="423F6221"/>
    <w:rsid w:val="42403031"/>
    <w:rsid w:val="4250480E"/>
    <w:rsid w:val="42624A76"/>
    <w:rsid w:val="42637014"/>
    <w:rsid w:val="426C03D6"/>
    <w:rsid w:val="427432E8"/>
    <w:rsid w:val="42795563"/>
    <w:rsid w:val="42872673"/>
    <w:rsid w:val="429248D1"/>
    <w:rsid w:val="42A12BB2"/>
    <w:rsid w:val="42A55D7F"/>
    <w:rsid w:val="42A94475"/>
    <w:rsid w:val="42B328E3"/>
    <w:rsid w:val="42BD75B3"/>
    <w:rsid w:val="42C45FCA"/>
    <w:rsid w:val="42C67075"/>
    <w:rsid w:val="42C878A5"/>
    <w:rsid w:val="42E249A4"/>
    <w:rsid w:val="42E26E30"/>
    <w:rsid w:val="42E52DB4"/>
    <w:rsid w:val="42E709C6"/>
    <w:rsid w:val="42F3238A"/>
    <w:rsid w:val="42FB49F4"/>
    <w:rsid w:val="43072FFE"/>
    <w:rsid w:val="43091304"/>
    <w:rsid w:val="43116051"/>
    <w:rsid w:val="43261A69"/>
    <w:rsid w:val="43275214"/>
    <w:rsid w:val="432853CB"/>
    <w:rsid w:val="43336503"/>
    <w:rsid w:val="434201E4"/>
    <w:rsid w:val="434305DC"/>
    <w:rsid w:val="43482CA9"/>
    <w:rsid w:val="434C7E6E"/>
    <w:rsid w:val="43694742"/>
    <w:rsid w:val="43761B18"/>
    <w:rsid w:val="43802FF3"/>
    <w:rsid w:val="43872301"/>
    <w:rsid w:val="43873726"/>
    <w:rsid w:val="43940684"/>
    <w:rsid w:val="439D246C"/>
    <w:rsid w:val="439E4EE0"/>
    <w:rsid w:val="43A17775"/>
    <w:rsid w:val="43BA3162"/>
    <w:rsid w:val="43C3F6D8"/>
    <w:rsid w:val="43CF3552"/>
    <w:rsid w:val="43CF7133"/>
    <w:rsid w:val="43DD02E4"/>
    <w:rsid w:val="43E072DE"/>
    <w:rsid w:val="43E26D3C"/>
    <w:rsid w:val="43E577E2"/>
    <w:rsid w:val="43F02479"/>
    <w:rsid w:val="43F47E5C"/>
    <w:rsid w:val="44072DC1"/>
    <w:rsid w:val="44107B66"/>
    <w:rsid w:val="441805B6"/>
    <w:rsid w:val="44187373"/>
    <w:rsid w:val="441922C7"/>
    <w:rsid w:val="44303E8A"/>
    <w:rsid w:val="44356F85"/>
    <w:rsid w:val="443C209A"/>
    <w:rsid w:val="44537BF1"/>
    <w:rsid w:val="44636160"/>
    <w:rsid w:val="447C3CC0"/>
    <w:rsid w:val="4484C2F4"/>
    <w:rsid w:val="448629FC"/>
    <w:rsid w:val="44865BAB"/>
    <w:rsid w:val="44997B1E"/>
    <w:rsid w:val="44A43533"/>
    <w:rsid w:val="44B20601"/>
    <w:rsid w:val="44BC61E0"/>
    <w:rsid w:val="44C17E50"/>
    <w:rsid w:val="44CA58EF"/>
    <w:rsid w:val="44CE01C2"/>
    <w:rsid w:val="44D3BC8E"/>
    <w:rsid w:val="44E30C88"/>
    <w:rsid w:val="44E759EB"/>
    <w:rsid w:val="44FA1976"/>
    <w:rsid w:val="44FABBFC"/>
    <w:rsid w:val="450C1296"/>
    <w:rsid w:val="45104822"/>
    <w:rsid w:val="452C2B43"/>
    <w:rsid w:val="453548C7"/>
    <w:rsid w:val="4544705E"/>
    <w:rsid w:val="454943F9"/>
    <w:rsid w:val="454C3F31"/>
    <w:rsid w:val="45551FEF"/>
    <w:rsid w:val="45583174"/>
    <w:rsid w:val="45632511"/>
    <w:rsid w:val="45700FD8"/>
    <w:rsid w:val="457657EE"/>
    <w:rsid w:val="45881A97"/>
    <w:rsid w:val="45914EBF"/>
    <w:rsid w:val="45917B2D"/>
    <w:rsid w:val="45A25B20"/>
    <w:rsid w:val="45A355B8"/>
    <w:rsid w:val="45A51A0F"/>
    <w:rsid w:val="45B41145"/>
    <w:rsid w:val="45C0003E"/>
    <w:rsid w:val="45C33099"/>
    <w:rsid w:val="45C33C11"/>
    <w:rsid w:val="45C81C96"/>
    <w:rsid w:val="45E92FC9"/>
    <w:rsid w:val="45F239E7"/>
    <w:rsid w:val="45F26CC6"/>
    <w:rsid w:val="46100609"/>
    <w:rsid w:val="46135CD7"/>
    <w:rsid w:val="46222DD7"/>
    <w:rsid w:val="462E3265"/>
    <w:rsid w:val="46331649"/>
    <w:rsid w:val="46375427"/>
    <w:rsid w:val="464A3992"/>
    <w:rsid w:val="465C2453"/>
    <w:rsid w:val="465C420B"/>
    <w:rsid w:val="4667109F"/>
    <w:rsid w:val="466E2218"/>
    <w:rsid w:val="468B2D62"/>
    <w:rsid w:val="468D5B95"/>
    <w:rsid w:val="46C22A00"/>
    <w:rsid w:val="46C41B26"/>
    <w:rsid w:val="46C64662"/>
    <w:rsid w:val="46CC220D"/>
    <w:rsid w:val="46D8EF1B"/>
    <w:rsid w:val="46DF222C"/>
    <w:rsid w:val="46E26F3D"/>
    <w:rsid w:val="46E67136"/>
    <w:rsid w:val="46E84040"/>
    <w:rsid w:val="46EA3059"/>
    <w:rsid w:val="46F14B0D"/>
    <w:rsid w:val="46F73688"/>
    <w:rsid w:val="46FB2656"/>
    <w:rsid w:val="47047A03"/>
    <w:rsid w:val="4718798F"/>
    <w:rsid w:val="471B4884"/>
    <w:rsid w:val="471D5AB0"/>
    <w:rsid w:val="472055B6"/>
    <w:rsid w:val="47231D53"/>
    <w:rsid w:val="4729727C"/>
    <w:rsid w:val="473106D1"/>
    <w:rsid w:val="47373EEC"/>
    <w:rsid w:val="473F7698"/>
    <w:rsid w:val="47457AFE"/>
    <w:rsid w:val="474D5B19"/>
    <w:rsid w:val="47540E1D"/>
    <w:rsid w:val="475E2188"/>
    <w:rsid w:val="477424E7"/>
    <w:rsid w:val="4779373F"/>
    <w:rsid w:val="478B0A2C"/>
    <w:rsid w:val="478B67F9"/>
    <w:rsid w:val="478F41A4"/>
    <w:rsid w:val="47997ACA"/>
    <w:rsid w:val="47B068E9"/>
    <w:rsid w:val="47CB281E"/>
    <w:rsid w:val="47E4379D"/>
    <w:rsid w:val="47EB6C69"/>
    <w:rsid w:val="47EE0F3B"/>
    <w:rsid w:val="48051DAD"/>
    <w:rsid w:val="48053F3B"/>
    <w:rsid w:val="48055988"/>
    <w:rsid w:val="480C6466"/>
    <w:rsid w:val="48227275"/>
    <w:rsid w:val="48342675"/>
    <w:rsid w:val="48427DA3"/>
    <w:rsid w:val="48456D9E"/>
    <w:rsid w:val="484A2AAB"/>
    <w:rsid w:val="484C11D1"/>
    <w:rsid w:val="485D47DE"/>
    <w:rsid w:val="485F38CE"/>
    <w:rsid w:val="48684358"/>
    <w:rsid w:val="48782566"/>
    <w:rsid w:val="4881319E"/>
    <w:rsid w:val="488D2158"/>
    <w:rsid w:val="488F240C"/>
    <w:rsid w:val="489166D9"/>
    <w:rsid w:val="48970ADE"/>
    <w:rsid w:val="48AB4681"/>
    <w:rsid w:val="48B34062"/>
    <w:rsid w:val="48B81EC4"/>
    <w:rsid w:val="48D0119E"/>
    <w:rsid w:val="48D24D6E"/>
    <w:rsid w:val="48E4098B"/>
    <w:rsid w:val="48E62524"/>
    <w:rsid w:val="48F71B1F"/>
    <w:rsid w:val="48F821E8"/>
    <w:rsid w:val="48FD0380"/>
    <w:rsid w:val="49007DD7"/>
    <w:rsid w:val="49041218"/>
    <w:rsid w:val="490E25EE"/>
    <w:rsid w:val="492A5E9F"/>
    <w:rsid w:val="49340F4F"/>
    <w:rsid w:val="49384233"/>
    <w:rsid w:val="4943285B"/>
    <w:rsid w:val="49445578"/>
    <w:rsid w:val="494F2DF5"/>
    <w:rsid w:val="4956755E"/>
    <w:rsid w:val="49651886"/>
    <w:rsid w:val="4966031C"/>
    <w:rsid w:val="49837480"/>
    <w:rsid w:val="4990479F"/>
    <w:rsid w:val="4991068E"/>
    <w:rsid w:val="499211E0"/>
    <w:rsid w:val="49980628"/>
    <w:rsid w:val="499E4A6F"/>
    <w:rsid w:val="49A655C0"/>
    <w:rsid w:val="49A730AA"/>
    <w:rsid w:val="49AA0761"/>
    <w:rsid w:val="49B908BC"/>
    <w:rsid w:val="49B94F5F"/>
    <w:rsid w:val="49BC3124"/>
    <w:rsid w:val="49CA25FB"/>
    <w:rsid w:val="49E751D3"/>
    <w:rsid w:val="49FC4872"/>
    <w:rsid w:val="49FD4DC0"/>
    <w:rsid w:val="4A012991"/>
    <w:rsid w:val="4A035B42"/>
    <w:rsid w:val="4A0A3B76"/>
    <w:rsid w:val="4A2B4B37"/>
    <w:rsid w:val="4A33138B"/>
    <w:rsid w:val="4A3330BA"/>
    <w:rsid w:val="4A3A488D"/>
    <w:rsid w:val="4A3D3949"/>
    <w:rsid w:val="4A457256"/>
    <w:rsid w:val="4A4C7BDE"/>
    <w:rsid w:val="4A4D1117"/>
    <w:rsid w:val="4A4E2244"/>
    <w:rsid w:val="4A58F65A"/>
    <w:rsid w:val="4A5913EC"/>
    <w:rsid w:val="4A5F380B"/>
    <w:rsid w:val="4A652F6D"/>
    <w:rsid w:val="4A6545F2"/>
    <w:rsid w:val="4A663071"/>
    <w:rsid w:val="4A6E1ADA"/>
    <w:rsid w:val="4A731766"/>
    <w:rsid w:val="4A841139"/>
    <w:rsid w:val="4A870A85"/>
    <w:rsid w:val="4A9944B1"/>
    <w:rsid w:val="4A9C46E9"/>
    <w:rsid w:val="4A9E2DD9"/>
    <w:rsid w:val="4AA44604"/>
    <w:rsid w:val="4AB26CD1"/>
    <w:rsid w:val="4AB83ABC"/>
    <w:rsid w:val="4AB87472"/>
    <w:rsid w:val="4ACE1839"/>
    <w:rsid w:val="4AD121C0"/>
    <w:rsid w:val="4AD43179"/>
    <w:rsid w:val="4AD873C4"/>
    <w:rsid w:val="4ADE1F5F"/>
    <w:rsid w:val="4AE01430"/>
    <w:rsid w:val="4AE25510"/>
    <w:rsid w:val="4AF6056E"/>
    <w:rsid w:val="4B0E2E1F"/>
    <w:rsid w:val="4B0EE0A1"/>
    <w:rsid w:val="4B0F060A"/>
    <w:rsid w:val="4B1132B0"/>
    <w:rsid w:val="4B19270B"/>
    <w:rsid w:val="4B2B1ACB"/>
    <w:rsid w:val="4B2E52C8"/>
    <w:rsid w:val="4B320B3A"/>
    <w:rsid w:val="4B3B27E4"/>
    <w:rsid w:val="4B3E6FCF"/>
    <w:rsid w:val="4B4837B6"/>
    <w:rsid w:val="4B494584"/>
    <w:rsid w:val="4B5D1F04"/>
    <w:rsid w:val="4B71E9E9"/>
    <w:rsid w:val="4B75460C"/>
    <w:rsid w:val="4B7F10A1"/>
    <w:rsid w:val="4B7F6D7B"/>
    <w:rsid w:val="4B866D87"/>
    <w:rsid w:val="4B8E2432"/>
    <w:rsid w:val="4B99019E"/>
    <w:rsid w:val="4B992E57"/>
    <w:rsid w:val="4B9D62DE"/>
    <w:rsid w:val="4BA36D14"/>
    <w:rsid w:val="4BAA3112"/>
    <w:rsid w:val="4BB150E2"/>
    <w:rsid w:val="4BCD70A0"/>
    <w:rsid w:val="4BCF07F8"/>
    <w:rsid w:val="4BCF1393"/>
    <w:rsid w:val="4BD44EF1"/>
    <w:rsid w:val="4BD573E2"/>
    <w:rsid w:val="4BE31D17"/>
    <w:rsid w:val="4BE62FCD"/>
    <w:rsid w:val="4BE639A7"/>
    <w:rsid w:val="4BE84776"/>
    <w:rsid w:val="4BEA785E"/>
    <w:rsid w:val="4BF2BBB3"/>
    <w:rsid w:val="4BF4C6BB"/>
    <w:rsid w:val="4C157991"/>
    <w:rsid w:val="4C162ABE"/>
    <w:rsid w:val="4C2766F2"/>
    <w:rsid w:val="4C6147CA"/>
    <w:rsid w:val="4C65590A"/>
    <w:rsid w:val="4C65DB54"/>
    <w:rsid w:val="4C6664E7"/>
    <w:rsid w:val="4C684458"/>
    <w:rsid w:val="4C725E68"/>
    <w:rsid w:val="4C760F05"/>
    <w:rsid w:val="4C810023"/>
    <w:rsid w:val="4C947111"/>
    <w:rsid w:val="4CA20479"/>
    <w:rsid w:val="4CBA707D"/>
    <w:rsid w:val="4CC42FBE"/>
    <w:rsid w:val="4CCB0B6E"/>
    <w:rsid w:val="4CDE5E10"/>
    <w:rsid w:val="4CE77B80"/>
    <w:rsid w:val="4D237D3E"/>
    <w:rsid w:val="4D3E6AF1"/>
    <w:rsid w:val="4D4B3EFC"/>
    <w:rsid w:val="4D581C80"/>
    <w:rsid w:val="4D623549"/>
    <w:rsid w:val="4D641ABD"/>
    <w:rsid w:val="4D653FE3"/>
    <w:rsid w:val="4D7A4989"/>
    <w:rsid w:val="4D86352C"/>
    <w:rsid w:val="4D9814D9"/>
    <w:rsid w:val="4DA12F6A"/>
    <w:rsid w:val="4DA50E61"/>
    <w:rsid w:val="4DB30083"/>
    <w:rsid w:val="4DB360DF"/>
    <w:rsid w:val="4DC00EC5"/>
    <w:rsid w:val="4DC5265C"/>
    <w:rsid w:val="4DC85E96"/>
    <w:rsid w:val="4DCF7B4A"/>
    <w:rsid w:val="4DD23D60"/>
    <w:rsid w:val="4DDF4FEA"/>
    <w:rsid w:val="4DE18A59"/>
    <w:rsid w:val="4E044B9B"/>
    <w:rsid w:val="4E1C1677"/>
    <w:rsid w:val="4E230DAF"/>
    <w:rsid w:val="4E31767E"/>
    <w:rsid w:val="4E333708"/>
    <w:rsid w:val="4E341FB9"/>
    <w:rsid w:val="4E365236"/>
    <w:rsid w:val="4E3F07DC"/>
    <w:rsid w:val="4E447343"/>
    <w:rsid w:val="4E4643C7"/>
    <w:rsid w:val="4E4F06DD"/>
    <w:rsid w:val="4E5D3667"/>
    <w:rsid w:val="4E6139E5"/>
    <w:rsid w:val="4E632ED3"/>
    <w:rsid w:val="4E70276B"/>
    <w:rsid w:val="4E796E04"/>
    <w:rsid w:val="4E844149"/>
    <w:rsid w:val="4E861C73"/>
    <w:rsid w:val="4E9F107F"/>
    <w:rsid w:val="4E9F4380"/>
    <w:rsid w:val="4EA91889"/>
    <w:rsid w:val="4EAA2DE7"/>
    <w:rsid w:val="4EAB251A"/>
    <w:rsid w:val="4EAB29AC"/>
    <w:rsid w:val="4EB3274F"/>
    <w:rsid w:val="4EC96B05"/>
    <w:rsid w:val="4ECF2C8B"/>
    <w:rsid w:val="4EDA47C3"/>
    <w:rsid w:val="4EE9626A"/>
    <w:rsid w:val="4EF75AB5"/>
    <w:rsid w:val="4EF87CE3"/>
    <w:rsid w:val="4EFC62C0"/>
    <w:rsid w:val="4EFD27FC"/>
    <w:rsid w:val="4F0624FF"/>
    <w:rsid w:val="4F200CA5"/>
    <w:rsid w:val="4F2557E8"/>
    <w:rsid w:val="4F26754A"/>
    <w:rsid w:val="4F320E2B"/>
    <w:rsid w:val="4F356444"/>
    <w:rsid w:val="4F4344E9"/>
    <w:rsid w:val="4F726CFF"/>
    <w:rsid w:val="4F7E0BFB"/>
    <w:rsid w:val="4F8041A3"/>
    <w:rsid w:val="4F846C26"/>
    <w:rsid w:val="4F987414"/>
    <w:rsid w:val="4FBD06BA"/>
    <w:rsid w:val="4FD000B1"/>
    <w:rsid w:val="4FE02D2B"/>
    <w:rsid w:val="4FE14B95"/>
    <w:rsid w:val="4FE93613"/>
    <w:rsid w:val="4FF7DBC1"/>
    <w:rsid w:val="4FF85401"/>
    <w:rsid w:val="50115006"/>
    <w:rsid w:val="501B4727"/>
    <w:rsid w:val="502C1056"/>
    <w:rsid w:val="502C4162"/>
    <w:rsid w:val="502E2F02"/>
    <w:rsid w:val="50352BDB"/>
    <w:rsid w:val="5036457A"/>
    <w:rsid w:val="503B0FEA"/>
    <w:rsid w:val="503C2C89"/>
    <w:rsid w:val="503F4DCE"/>
    <w:rsid w:val="504D527E"/>
    <w:rsid w:val="505066B7"/>
    <w:rsid w:val="50551A07"/>
    <w:rsid w:val="50574CF2"/>
    <w:rsid w:val="50586C03"/>
    <w:rsid w:val="505E0CA7"/>
    <w:rsid w:val="5065ACE5"/>
    <w:rsid w:val="5068555F"/>
    <w:rsid w:val="506C028A"/>
    <w:rsid w:val="506E7BF5"/>
    <w:rsid w:val="50716DF9"/>
    <w:rsid w:val="507C7389"/>
    <w:rsid w:val="508665FA"/>
    <w:rsid w:val="5090899C"/>
    <w:rsid w:val="50967E41"/>
    <w:rsid w:val="50986CDE"/>
    <w:rsid w:val="509A3318"/>
    <w:rsid w:val="50A32280"/>
    <w:rsid w:val="50BC43E9"/>
    <w:rsid w:val="50CA7175"/>
    <w:rsid w:val="50D07BA4"/>
    <w:rsid w:val="50D927BF"/>
    <w:rsid w:val="50D97E38"/>
    <w:rsid w:val="50DE5455"/>
    <w:rsid w:val="50E703A7"/>
    <w:rsid w:val="50FA4054"/>
    <w:rsid w:val="5102162E"/>
    <w:rsid w:val="51053E06"/>
    <w:rsid w:val="510A39E4"/>
    <w:rsid w:val="51122D91"/>
    <w:rsid w:val="51195D87"/>
    <w:rsid w:val="5120113C"/>
    <w:rsid w:val="513925CA"/>
    <w:rsid w:val="5145597B"/>
    <w:rsid w:val="51541EF0"/>
    <w:rsid w:val="515728A1"/>
    <w:rsid w:val="516A5632"/>
    <w:rsid w:val="517B23EA"/>
    <w:rsid w:val="518964DE"/>
    <w:rsid w:val="518F0922"/>
    <w:rsid w:val="51A84E70"/>
    <w:rsid w:val="51AD4B02"/>
    <w:rsid w:val="51B52F42"/>
    <w:rsid w:val="51B90C7F"/>
    <w:rsid w:val="51BF5F64"/>
    <w:rsid w:val="51CD3517"/>
    <w:rsid w:val="51FE7D4F"/>
    <w:rsid w:val="5211247C"/>
    <w:rsid w:val="52127412"/>
    <w:rsid w:val="521342BD"/>
    <w:rsid w:val="52194615"/>
    <w:rsid w:val="522A58C6"/>
    <w:rsid w:val="5240406D"/>
    <w:rsid w:val="52426545"/>
    <w:rsid w:val="524548CA"/>
    <w:rsid w:val="52455775"/>
    <w:rsid w:val="5253532F"/>
    <w:rsid w:val="52555065"/>
    <w:rsid w:val="525A15C4"/>
    <w:rsid w:val="52773996"/>
    <w:rsid w:val="52782F27"/>
    <w:rsid w:val="528036FE"/>
    <w:rsid w:val="52880DCF"/>
    <w:rsid w:val="5289728F"/>
    <w:rsid w:val="529E1CF2"/>
    <w:rsid w:val="52A02035"/>
    <w:rsid w:val="52B26E5F"/>
    <w:rsid w:val="52BB6A3F"/>
    <w:rsid w:val="52BBF47B"/>
    <w:rsid w:val="52BE3D91"/>
    <w:rsid w:val="52BE5ADD"/>
    <w:rsid w:val="52C15017"/>
    <w:rsid w:val="52C2746E"/>
    <w:rsid w:val="52C452AA"/>
    <w:rsid w:val="52C97928"/>
    <w:rsid w:val="52DB33F8"/>
    <w:rsid w:val="52E619E2"/>
    <w:rsid w:val="52E627D3"/>
    <w:rsid w:val="52E81244"/>
    <w:rsid w:val="52E93EAE"/>
    <w:rsid w:val="52FC3B79"/>
    <w:rsid w:val="52FD0F13"/>
    <w:rsid w:val="530351CB"/>
    <w:rsid w:val="530A1271"/>
    <w:rsid w:val="530C5B65"/>
    <w:rsid w:val="53117135"/>
    <w:rsid w:val="53123B34"/>
    <w:rsid w:val="53186943"/>
    <w:rsid w:val="53385E94"/>
    <w:rsid w:val="533C6067"/>
    <w:rsid w:val="533D41C3"/>
    <w:rsid w:val="53410710"/>
    <w:rsid w:val="534341E5"/>
    <w:rsid w:val="5356499E"/>
    <w:rsid w:val="535A4BA9"/>
    <w:rsid w:val="536160E6"/>
    <w:rsid w:val="53747241"/>
    <w:rsid w:val="537F7AF0"/>
    <w:rsid w:val="538256E1"/>
    <w:rsid w:val="5384A8CE"/>
    <w:rsid w:val="539D548A"/>
    <w:rsid w:val="53A43895"/>
    <w:rsid w:val="53AFB76E"/>
    <w:rsid w:val="53B9010B"/>
    <w:rsid w:val="53BC4D01"/>
    <w:rsid w:val="53BE78B1"/>
    <w:rsid w:val="53C20903"/>
    <w:rsid w:val="53D3613C"/>
    <w:rsid w:val="54063EE4"/>
    <w:rsid w:val="54103D4C"/>
    <w:rsid w:val="54125763"/>
    <w:rsid w:val="541622F7"/>
    <w:rsid w:val="541A6A15"/>
    <w:rsid w:val="541C28DC"/>
    <w:rsid w:val="54212453"/>
    <w:rsid w:val="542A6264"/>
    <w:rsid w:val="542E3870"/>
    <w:rsid w:val="54535887"/>
    <w:rsid w:val="54551061"/>
    <w:rsid w:val="545958A4"/>
    <w:rsid w:val="5465CF29"/>
    <w:rsid w:val="546C764C"/>
    <w:rsid w:val="54712D81"/>
    <w:rsid w:val="54802BD5"/>
    <w:rsid w:val="548276F6"/>
    <w:rsid w:val="54846FC3"/>
    <w:rsid w:val="54894F0C"/>
    <w:rsid w:val="548A76F4"/>
    <w:rsid w:val="548C6C7D"/>
    <w:rsid w:val="54953511"/>
    <w:rsid w:val="549A0D05"/>
    <w:rsid w:val="54A14CB7"/>
    <w:rsid w:val="54BA232C"/>
    <w:rsid w:val="54C8342A"/>
    <w:rsid w:val="54CB0DAB"/>
    <w:rsid w:val="54D25FB2"/>
    <w:rsid w:val="54DA356C"/>
    <w:rsid w:val="54F47CBD"/>
    <w:rsid w:val="54FC284B"/>
    <w:rsid w:val="54FF3AA5"/>
    <w:rsid w:val="55037137"/>
    <w:rsid w:val="550A6EA0"/>
    <w:rsid w:val="55152B90"/>
    <w:rsid w:val="551C1461"/>
    <w:rsid w:val="551F593D"/>
    <w:rsid w:val="55223050"/>
    <w:rsid w:val="55226E73"/>
    <w:rsid w:val="5528EBD6"/>
    <w:rsid w:val="552E3418"/>
    <w:rsid w:val="55350CC1"/>
    <w:rsid w:val="55354656"/>
    <w:rsid w:val="553D1DCC"/>
    <w:rsid w:val="553F3C74"/>
    <w:rsid w:val="55434D30"/>
    <w:rsid w:val="55441162"/>
    <w:rsid w:val="554B87CF"/>
    <w:rsid w:val="554D39DC"/>
    <w:rsid w:val="55517BA4"/>
    <w:rsid w:val="555768E3"/>
    <w:rsid w:val="555772D5"/>
    <w:rsid w:val="55695D74"/>
    <w:rsid w:val="558B377C"/>
    <w:rsid w:val="558B6ECD"/>
    <w:rsid w:val="558F7508"/>
    <w:rsid w:val="559570FA"/>
    <w:rsid w:val="559D11C7"/>
    <w:rsid w:val="559F640E"/>
    <w:rsid w:val="55A72065"/>
    <w:rsid w:val="55B23D90"/>
    <w:rsid w:val="55B26B1B"/>
    <w:rsid w:val="55B5027F"/>
    <w:rsid w:val="55B74EA0"/>
    <w:rsid w:val="55BE5E71"/>
    <w:rsid w:val="55CC2C56"/>
    <w:rsid w:val="55D01123"/>
    <w:rsid w:val="55DF1F5C"/>
    <w:rsid w:val="55EF0349"/>
    <w:rsid w:val="55FDDAEF"/>
    <w:rsid w:val="562501FB"/>
    <w:rsid w:val="5628767E"/>
    <w:rsid w:val="562F2525"/>
    <w:rsid w:val="562F7032"/>
    <w:rsid w:val="5636117C"/>
    <w:rsid w:val="563A6318"/>
    <w:rsid w:val="5643634B"/>
    <w:rsid w:val="564C438D"/>
    <w:rsid w:val="56531D32"/>
    <w:rsid w:val="56577679"/>
    <w:rsid w:val="5661390E"/>
    <w:rsid w:val="566553C3"/>
    <w:rsid w:val="567042F1"/>
    <w:rsid w:val="56771F6D"/>
    <w:rsid w:val="56857999"/>
    <w:rsid w:val="568921C1"/>
    <w:rsid w:val="568C6B04"/>
    <w:rsid w:val="56A70711"/>
    <w:rsid w:val="56D5347C"/>
    <w:rsid w:val="56E020E5"/>
    <w:rsid w:val="56E15D81"/>
    <w:rsid w:val="56EB148B"/>
    <w:rsid w:val="56EC0D85"/>
    <w:rsid w:val="56F01D7E"/>
    <w:rsid w:val="56F720BB"/>
    <w:rsid w:val="57180536"/>
    <w:rsid w:val="571C7865"/>
    <w:rsid w:val="572226D8"/>
    <w:rsid w:val="573A3ED3"/>
    <w:rsid w:val="573A596C"/>
    <w:rsid w:val="573D6058"/>
    <w:rsid w:val="5750145F"/>
    <w:rsid w:val="575319E8"/>
    <w:rsid w:val="57544E95"/>
    <w:rsid w:val="575D5539"/>
    <w:rsid w:val="57613E82"/>
    <w:rsid w:val="576C5133"/>
    <w:rsid w:val="576D6BCB"/>
    <w:rsid w:val="57751BF7"/>
    <w:rsid w:val="577569B9"/>
    <w:rsid w:val="578D8B8E"/>
    <w:rsid w:val="579A6913"/>
    <w:rsid w:val="579C542A"/>
    <w:rsid w:val="57AC499A"/>
    <w:rsid w:val="57B82E17"/>
    <w:rsid w:val="57D10E59"/>
    <w:rsid w:val="57D97137"/>
    <w:rsid w:val="57DC2C90"/>
    <w:rsid w:val="57FA7D63"/>
    <w:rsid w:val="5805174F"/>
    <w:rsid w:val="58072F23"/>
    <w:rsid w:val="58081988"/>
    <w:rsid w:val="58135A8C"/>
    <w:rsid w:val="5813601D"/>
    <w:rsid w:val="58163DC9"/>
    <w:rsid w:val="581649D5"/>
    <w:rsid w:val="581D2DFE"/>
    <w:rsid w:val="58217AB8"/>
    <w:rsid w:val="582F5C9C"/>
    <w:rsid w:val="583D3169"/>
    <w:rsid w:val="58400F5A"/>
    <w:rsid w:val="584A32EA"/>
    <w:rsid w:val="58534B63"/>
    <w:rsid w:val="58542447"/>
    <w:rsid w:val="586F4915"/>
    <w:rsid w:val="587633A2"/>
    <w:rsid w:val="589308C4"/>
    <w:rsid w:val="58A46196"/>
    <w:rsid w:val="58AB18A8"/>
    <w:rsid w:val="58AC4754"/>
    <w:rsid w:val="58AC53DC"/>
    <w:rsid w:val="58AE5F81"/>
    <w:rsid w:val="58B164CC"/>
    <w:rsid w:val="58C43D06"/>
    <w:rsid w:val="58C720CB"/>
    <w:rsid w:val="58CF6D78"/>
    <w:rsid w:val="58DB0A72"/>
    <w:rsid w:val="58DE5587"/>
    <w:rsid w:val="58EA4BF3"/>
    <w:rsid w:val="590731CD"/>
    <w:rsid w:val="59136A02"/>
    <w:rsid w:val="59165EAB"/>
    <w:rsid w:val="591B30A4"/>
    <w:rsid w:val="591B4144"/>
    <w:rsid w:val="59385C48"/>
    <w:rsid w:val="5939026A"/>
    <w:rsid w:val="594E4B10"/>
    <w:rsid w:val="595C3802"/>
    <w:rsid w:val="595E1187"/>
    <w:rsid w:val="596E3344"/>
    <w:rsid w:val="59723E9C"/>
    <w:rsid w:val="59864701"/>
    <w:rsid w:val="5989596F"/>
    <w:rsid w:val="59914743"/>
    <w:rsid w:val="59A00FA5"/>
    <w:rsid w:val="59A31A8C"/>
    <w:rsid w:val="59C21565"/>
    <w:rsid w:val="59C270D5"/>
    <w:rsid w:val="59CC353D"/>
    <w:rsid w:val="59CD7261"/>
    <w:rsid w:val="59DE2078"/>
    <w:rsid w:val="59E10BF1"/>
    <w:rsid w:val="5A0152B1"/>
    <w:rsid w:val="5A1963B2"/>
    <w:rsid w:val="5A1C7AC9"/>
    <w:rsid w:val="5A205328"/>
    <w:rsid w:val="5A2D0B24"/>
    <w:rsid w:val="5A3919BF"/>
    <w:rsid w:val="5A3C1178"/>
    <w:rsid w:val="5A44252F"/>
    <w:rsid w:val="5A628980"/>
    <w:rsid w:val="5A634955"/>
    <w:rsid w:val="5A740339"/>
    <w:rsid w:val="5A766799"/>
    <w:rsid w:val="5A7A0BBB"/>
    <w:rsid w:val="5A7B741A"/>
    <w:rsid w:val="5A7D2860"/>
    <w:rsid w:val="5A8531B8"/>
    <w:rsid w:val="5A8876C2"/>
    <w:rsid w:val="5A896137"/>
    <w:rsid w:val="5A89797B"/>
    <w:rsid w:val="5AA1261A"/>
    <w:rsid w:val="5AA53FFC"/>
    <w:rsid w:val="5AA611B0"/>
    <w:rsid w:val="5AA744C7"/>
    <w:rsid w:val="5AA9602C"/>
    <w:rsid w:val="5ABE1CF0"/>
    <w:rsid w:val="5AC8209C"/>
    <w:rsid w:val="5ACE6C22"/>
    <w:rsid w:val="5AE02EBD"/>
    <w:rsid w:val="5AE0500D"/>
    <w:rsid w:val="5AE510A9"/>
    <w:rsid w:val="5B0A54F9"/>
    <w:rsid w:val="5B0F4FAF"/>
    <w:rsid w:val="5B24B6AE"/>
    <w:rsid w:val="5B273EC9"/>
    <w:rsid w:val="5B2923A2"/>
    <w:rsid w:val="5B3F6F7A"/>
    <w:rsid w:val="5B563AC3"/>
    <w:rsid w:val="5B5F7358"/>
    <w:rsid w:val="5B6F108E"/>
    <w:rsid w:val="5B717BC2"/>
    <w:rsid w:val="5B7A5734"/>
    <w:rsid w:val="5B837B99"/>
    <w:rsid w:val="5B873078"/>
    <w:rsid w:val="5B886635"/>
    <w:rsid w:val="5B8C4E44"/>
    <w:rsid w:val="5B984107"/>
    <w:rsid w:val="5BA7522B"/>
    <w:rsid w:val="5BB22B1B"/>
    <w:rsid w:val="5BBA6ED1"/>
    <w:rsid w:val="5BC40E52"/>
    <w:rsid w:val="5BE27863"/>
    <w:rsid w:val="5BE524F6"/>
    <w:rsid w:val="5BE85503"/>
    <w:rsid w:val="5C057B5B"/>
    <w:rsid w:val="5C0634FF"/>
    <w:rsid w:val="5C0D37FE"/>
    <w:rsid w:val="5C175E45"/>
    <w:rsid w:val="5C28489D"/>
    <w:rsid w:val="5C28769D"/>
    <w:rsid w:val="5C2E41A5"/>
    <w:rsid w:val="5C3061FD"/>
    <w:rsid w:val="5C451E95"/>
    <w:rsid w:val="5C48596D"/>
    <w:rsid w:val="5C4B1BCD"/>
    <w:rsid w:val="5C715F45"/>
    <w:rsid w:val="5C9245E3"/>
    <w:rsid w:val="5C93643A"/>
    <w:rsid w:val="5C942C84"/>
    <w:rsid w:val="5C962554"/>
    <w:rsid w:val="5CA25636"/>
    <w:rsid w:val="5CB31D2A"/>
    <w:rsid w:val="5CB533B1"/>
    <w:rsid w:val="5CE11CFC"/>
    <w:rsid w:val="5CE74593"/>
    <w:rsid w:val="5CE86FDB"/>
    <w:rsid w:val="5CEC46AB"/>
    <w:rsid w:val="5CEC683F"/>
    <w:rsid w:val="5CF371E9"/>
    <w:rsid w:val="5CF45CFD"/>
    <w:rsid w:val="5CFF48E5"/>
    <w:rsid w:val="5D182C69"/>
    <w:rsid w:val="5D1F1932"/>
    <w:rsid w:val="5D273FB7"/>
    <w:rsid w:val="5D2A7AC3"/>
    <w:rsid w:val="5D327126"/>
    <w:rsid w:val="5D4E5FB6"/>
    <w:rsid w:val="5D503632"/>
    <w:rsid w:val="5D516166"/>
    <w:rsid w:val="5D5816F5"/>
    <w:rsid w:val="5D592E36"/>
    <w:rsid w:val="5D59603C"/>
    <w:rsid w:val="5D621A14"/>
    <w:rsid w:val="5D6D6024"/>
    <w:rsid w:val="5D7F7F24"/>
    <w:rsid w:val="5D8566E5"/>
    <w:rsid w:val="5D86B7F9"/>
    <w:rsid w:val="5D8E2DA9"/>
    <w:rsid w:val="5D952481"/>
    <w:rsid w:val="5DA03CE2"/>
    <w:rsid w:val="5DA17228"/>
    <w:rsid w:val="5DA31159"/>
    <w:rsid w:val="5DAB42B3"/>
    <w:rsid w:val="5DB90B20"/>
    <w:rsid w:val="5DC06B4B"/>
    <w:rsid w:val="5DCC70DA"/>
    <w:rsid w:val="5DEC25E0"/>
    <w:rsid w:val="5DEE1A87"/>
    <w:rsid w:val="5DEF174E"/>
    <w:rsid w:val="5E0024F7"/>
    <w:rsid w:val="5E0E1E76"/>
    <w:rsid w:val="5E1D6943"/>
    <w:rsid w:val="5E296BC3"/>
    <w:rsid w:val="5E4C1911"/>
    <w:rsid w:val="5E5711D2"/>
    <w:rsid w:val="5E576223"/>
    <w:rsid w:val="5E57E2ED"/>
    <w:rsid w:val="5E64791F"/>
    <w:rsid w:val="5E6C4BFB"/>
    <w:rsid w:val="5E701909"/>
    <w:rsid w:val="5E8A13D3"/>
    <w:rsid w:val="5E8A666C"/>
    <w:rsid w:val="5E9F7404"/>
    <w:rsid w:val="5EA01C25"/>
    <w:rsid w:val="5EB14177"/>
    <w:rsid w:val="5EC3200B"/>
    <w:rsid w:val="5ECB22DD"/>
    <w:rsid w:val="5ECD2201"/>
    <w:rsid w:val="5ED3498A"/>
    <w:rsid w:val="5EE06DB1"/>
    <w:rsid w:val="5EED02D5"/>
    <w:rsid w:val="5EEF7DC8"/>
    <w:rsid w:val="5F1D3445"/>
    <w:rsid w:val="5F21044A"/>
    <w:rsid w:val="5F23093C"/>
    <w:rsid w:val="5F2378D1"/>
    <w:rsid w:val="5F262318"/>
    <w:rsid w:val="5F335988"/>
    <w:rsid w:val="5F341489"/>
    <w:rsid w:val="5F352A43"/>
    <w:rsid w:val="5F3D4CDD"/>
    <w:rsid w:val="5F51257F"/>
    <w:rsid w:val="5F513F05"/>
    <w:rsid w:val="5F6E60A1"/>
    <w:rsid w:val="5F7A6E15"/>
    <w:rsid w:val="5F7C0760"/>
    <w:rsid w:val="5F7E7F80"/>
    <w:rsid w:val="5F880070"/>
    <w:rsid w:val="5F9134F1"/>
    <w:rsid w:val="5F931BBB"/>
    <w:rsid w:val="5FA06362"/>
    <w:rsid w:val="5FA2139E"/>
    <w:rsid w:val="5FA55B0F"/>
    <w:rsid w:val="5FAC4C19"/>
    <w:rsid w:val="5FB45338"/>
    <w:rsid w:val="5FB47C2A"/>
    <w:rsid w:val="5FCF21E5"/>
    <w:rsid w:val="5FD24903"/>
    <w:rsid w:val="5FDB73F1"/>
    <w:rsid w:val="5FE66E38"/>
    <w:rsid w:val="60035E07"/>
    <w:rsid w:val="60062D16"/>
    <w:rsid w:val="600778CF"/>
    <w:rsid w:val="600915F9"/>
    <w:rsid w:val="600A0490"/>
    <w:rsid w:val="600A1AD7"/>
    <w:rsid w:val="60205E61"/>
    <w:rsid w:val="602E7175"/>
    <w:rsid w:val="603F2557"/>
    <w:rsid w:val="604A392A"/>
    <w:rsid w:val="60746565"/>
    <w:rsid w:val="6079168A"/>
    <w:rsid w:val="607B6A87"/>
    <w:rsid w:val="607D3B30"/>
    <w:rsid w:val="60AA378E"/>
    <w:rsid w:val="60AD09B5"/>
    <w:rsid w:val="60B80796"/>
    <w:rsid w:val="60BF6CE4"/>
    <w:rsid w:val="60CF6C77"/>
    <w:rsid w:val="60D15C8F"/>
    <w:rsid w:val="60EB2701"/>
    <w:rsid w:val="60EC55B6"/>
    <w:rsid w:val="60ED21FB"/>
    <w:rsid w:val="60F84A22"/>
    <w:rsid w:val="61035220"/>
    <w:rsid w:val="610A3D52"/>
    <w:rsid w:val="611F711E"/>
    <w:rsid w:val="612B0B19"/>
    <w:rsid w:val="6134257D"/>
    <w:rsid w:val="6134464A"/>
    <w:rsid w:val="61396FB5"/>
    <w:rsid w:val="613A57C8"/>
    <w:rsid w:val="6145010C"/>
    <w:rsid w:val="6146590D"/>
    <w:rsid w:val="61595AF1"/>
    <w:rsid w:val="61634F57"/>
    <w:rsid w:val="61894FDB"/>
    <w:rsid w:val="619D174D"/>
    <w:rsid w:val="619D79DD"/>
    <w:rsid w:val="61B87265"/>
    <w:rsid w:val="61C00F56"/>
    <w:rsid w:val="61C67F17"/>
    <w:rsid w:val="61DC5A9D"/>
    <w:rsid w:val="61E17698"/>
    <w:rsid w:val="61E80973"/>
    <w:rsid w:val="61E853D3"/>
    <w:rsid w:val="62001857"/>
    <w:rsid w:val="62046000"/>
    <w:rsid w:val="620C0C16"/>
    <w:rsid w:val="62106096"/>
    <w:rsid w:val="62151AB4"/>
    <w:rsid w:val="621A1002"/>
    <w:rsid w:val="62321559"/>
    <w:rsid w:val="623250B3"/>
    <w:rsid w:val="62386184"/>
    <w:rsid w:val="624077FF"/>
    <w:rsid w:val="62464C5A"/>
    <w:rsid w:val="625F38D2"/>
    <w:rsid w:val="62653AE2"/>
    <w:rsid w:val="62701EFF"/>
    <w:rsid w:val="62751505"/>
    <w:rsid w:val="62776476"/>
    <w:rsid w:val="629F07C4"/>
    <w:rsid w:val="62A774F8"/>
    <w:rsid w:val="62B2218B"/>
    <w:rsid w:val="62B443D4"/>
    <w:rsid w:val="62B65A4C"/>
    <w:rsid w:val="62BB6107"/>
    <w:rsid w:val="62C544A0"/>
    <w:rsid w:val="62D16831"/>
    <w:rsid w:val="62D22FE8"/>
    <w:rsid w:val="62DE384B"/>
    <w:rsid w:val="62E059DB"/>
    <w:rsid w:val="62E971E4"/>
    <w:rsid w:val="62EB0B0A"/>
    <w:rsid w:val="62F944CE"/>
    <w:rsid w:val="62FA2830"/>
    <w:rsid w:val="63036A07"/>
    <w:rsid w:val="63152AE8"/>
    <w:rsid w:val="633A6BFD"/>
    <w:rsid w:val="633D3771"/>
    <w:rsid w:val="63512801"/>
    <w:rsid w:val="63582B97"/>
    <w:rsid w:val="63765762"/>
    <w:rsid w:val="63771325"/>
    <w:rsid w:val="637C454C"/>
    <w:rsid w:val="637C7B18"/>
    <w:rsid w:val="63823489"/>
    <w:rsid w:val="63907256"/>
    <w:rsid w:val="63B46AFF"/>
    <w:rsid w:val="63C05087"/>
    <w:rsid w:val="63C10B6E"/>
    <w:rsid w:val="63C23D11"/>
    <w:rsid w:val="63C47435"/>
    <w:rsid w:val="63DA57D8"/>
    <w:rsid w:val="63F107C7"/>
    <w:rsid w:val="63F707B3"/>
    <w:rsid w:val="63FC71FA"/>
    <w:rsid w:val="640A789F"/>
    <w:rsid w:val="640B36DD"/>
    <w:rsid w:val="640BDEAF"/>
    <w:rsid w:val="640C7357"/>
    <w:rsid w:val="64116F04"/>
    <w:rsid w:val="641941CC"/>
    <w:rsid w:val="641976ED"/>
    <w:rsid w:val="641E0DA7"/>
    <w:rsid w:val="64403C57"/>
    <w:rsid w:val="645D0036"/>
    <w:rsid w:val="64690AD0"/>
    <w:rsid w:val="646D5279"/>
    <w:rsid w:val="64714C58"/>
    <w:rsid w:val="647A25FC"/>
    <w:rsid w:val="648064F6"/>
    <w:rsid w:val="648422B4"/>
    <w:rsid w:val="64877455"/>
    <w:rsid w:val="648C4C70"/>
    <w:rsid w:val="648F43AC"/>
    <w:rsid w:val="649D2F13"/>
    <w:rsid w:val="64A068BA"/>
    <w:rsid w:val="64AA6BA4"/>
    <w:rsid w:val="64AC6E16"/>
    <w:rsid w:val="64B206E7"/>
    <w:rsid w:val="64B45D2B"/>
    <w:rsid w:val="64C80474"/>
    <w:rsid w:val="64F84811"/>
    <w:rsid w:val="65091FB7"/>
    <w:rsid w:val="650E1D21"/>
    <w:rsid w:val="65107CBB"/>
    <w:rsid w:val="6531129A"/>
    <w:rsid w:val="653277FD"/>
    <w:rsid w:val="653456C3"/>
    <w:rsid w:val="65396708"/>
    <w:rsid w:val="65413171"/>
    <w:rsid w:val="654505D6"/>
    <w:rsid w:val="65535EF8"/>
    <w:rsid w:val="65540F73"/>
    <w:rsid w:val="656F4831"/>
    <w:rsid w:val="65787BA1"/>
    <w:rsid w:val="65896E47"/>
    <w:rsid w:val="65947D67"/>
    <w:rsid w:val="65961C01"/>
    <w:rsid w:val="65AB2C49"/>
    <w:rsid w:val="65AC35F4"/>
    <w:rsid w:val="65B67AEA"/>
    <w:rsid w:val="65B904C3"/>
    <w:rsid w:val="65BA1A7C"/>
    <w:rsid w:val="65BB0C04"/>
    <w:rsid w:val="65C53E4F"/>
    <w:rsid w:val="65C72056"/>
    <w:rsid w:val="65CA425A"/>
    <w:rsid w:val="65CBC818"/>
    <w:rsid w:val="65CC3426"/>
    <w:rsid w:val="65CE5FEE"/>
    <w:rsid w:val="65D71A11"/>
    <w:rsid w:val="65E214B7"/>
    <w:rsid w:val="65EA7CA9"/>
    <w:rsid w:val="65ED355C"/>
    <w:rsid w:val="65F27BCA"/>
    <w:rsid w:val="65F61A7E"/>
    <w:rsid w:val="65FA727D"/>
    <w:rsid w:val="65FD358E"/>
    <w:rsid w:val="66097005"/>
    <w:rsid w:val="660A4462"/>
    <w:rsid w:val="660C0630"/>
    <w:rsid w:val="661E4879"/>
    <w:rsid w:val="66387A8D"/>
    <w:rsid w:val="663F5748"/>
    <w:rsid w:val="665118C1"/>
    <w:rsid w:val="667A1085"/>
    <w:rsid w:val="667A19F9"/>
    <w:rsid w:val="6686CCC4"/>
    <w:rsid w:val="668D2B7A"/>
    <w:rsid w:val="66941C68"/>
    <w:rsid w:val="66AD063A"/>
    <w:rsid w:val="66B2426F"/>
    <w:rsid w:val="66B4007A"/>
    <w:rsid w:val="66BB49E6"/>
    <w:rsid w:val="66C73648"/>
    <w:rsid w:val="66D549D4"/>
    <w:rsid w:val="66DE1231"/>
    <w:rsid w:val="66E91089"/>
    <w:rsid w:val="66EA2CA0"/>
    <w:rsid w:val="66ED2747"/>
    <w:rsid w:val="66F03754"/>
    <w:rsid w:val="670777CF"/>
    <w:rsid w:val="670873C8"/>
    <w:rsid w:val="6716A457"/>
    <w:rsid w:val="671D5975"/>
    <w:rsid w:val="671E62DB"/>
    <w:rsid w:val="67213898"/>
    <w:rsid w:val="67225F54"/>
    <w:rsid w:val="67252047"/>
    <w:rsid w:val="67277EC3"/>
    <w:rsid w:val="672E70C7"/>
    <w:rsid w:val="67371F51"/>
    <w:rsid w:val="674830A9"/>
    <w:rsid w:val="67490020"/>
    <w:rsid w:val="675728DA"/>
    <w:rsid w:val="67600D4E"/>
    <w:rsid w:val="6768374A"/>
    <w:rsid w:val="676A603F"/>
    <w:rsid w:val="676B6F99"/>
    <w:rsid w:val="676D39BA"/>
    <w:rsid w:val="67723CA0"/>
    <w:rsid w:val="67746E3D"/>
    <w:rsid w:val="677C2296"/>
    <w:rsid w:val="67810A92"/>
    <w:rsid w:val="6785771D"/>
    <w:rsid w:val="678A69CC"/>
    <w:rsid w:val="678D7925"/>
    <w:rsid w:val="67955CEA"/>
    <w:rsid w:val="679C2D2F"/>
    <w:rsid w:val="67A25AC1"/>
    <w:rsid w:val="67B21EA8"/>
    <w:rsid w:val="67BE0B56"/>
    <w:rsid w:val="67BF25EC"/>
    <w:rsid w:val="67C337E1"/>
    <w:rsid w:val="67C5212F"/>
    <w:rsid w:val="67C666B0"/>
    <w:rsid w:val="67CC14C3"/>
    <w:rsid w:val="67D43E7E"/>
    <w:rsid w:val="67E726AF"/>
    <w:rsid w:val="67EA3E22"/>
    <w:rsid w:val="67F4514A"/>
    <w:rsid w:val="67F70AC4"/>
    <w:rsid w:val="681257F6"/>
    <w:rsid w:val="68229D25"/>
    <w:rsid w:val="68260F9A"/>
    <w:rsid w:val="682A3874"/>
    <w:rsid w:val="68485A92"/>
    <w:rsid w:val="686648C9"/>
    <w:rsid w:val="686D0201"/>
    <w:rsid w:val="688665F6"/>
    <w:rsid w:val="68976AAF"/>
    <w:rsid w:val="689927C3"/>
    <w:rsid w:val="689D2A86"/>
    <w:rsid w:val="68A13711"/>
    <w:rsid w:val="68BB51A8"/>
    <w:rsid w:val="68CF3CAA"/>
    <w:rsid w:val="68E16D15"/>
    <w:rsid w:val="68E42299"/>
    <w:rsid w:val="68EF2744"/>
    <w:rsid w:val="68F756FB"/>
    <w:rsid w:val="68FBA483"/>
    <w:rsid w:val="690B55E4"/>
    <w:rsid w:val="691720CC"/>
    <w:rsid w:val="691D75E7"/>
    <w:rsid w:val="69354C18"/>
    <w:rsid w:val="693625B8"/>
    <w:rsid w:val="6936729B"/>
    <w:rsid w:val="69380034"/>
    <w:rsid w:val="693B2D36"/>
    <w:rsid w:val="69472BA3"/>
    <w:rsid w:val="6949474F"/>
    <w:rsid w:val="694E40DC"/>
    <w:rsid w:val="695437E4"/>
    <w:rsid w:val="6962213C"/>
    <w:rsid w:val="69673CD0"/>
    <w:rsid w:val="696C21AE"/>
    <w:rsid w:val="69760F55"/>
    <w:rsid w:val="6978034B"/>
    <w:rsid w:val="697A0BC4"/>
    <w:rsid w:val="698E7A25"/>
    <w:rsid w:val="69972FC5"/>
    <w:rsid w:val="699B7D3E"/>
    <w:rsid w:val="69B72D12"/>
    <w:rsid w:val="69B968F5"/>
    <w:rsid w:val="69BD4FEC"/>
    <w:rsid w:val="69C63FE1"/>
    <w:rsid w:val="69C64460"/>
    <w:rsid w:val="69CA143C"/>
    <w:rsid w:val="69D81666"/>
    <w:rsid w:val="69D972F4"/>
    <w:rsid w:val="69E91DFF"/>
    <w:rsid w:val="69EE069F"/>
    <w:rsid w:val="69FF7753"/>
    <w:rsid w:val="6A0450F2"/>
    <w:rsid w:val="6A0A7D1A"/>
    <w:rsid w:val="6A106FC1"/>
    <w:rsid w:val="6A167315"/>
    <w:rsid w:val="6A1A7C46"/>
    <w:rsid w:val="6A205C97"/>
    <w:rsid w:val="6A372379"/>
    <w:rsid w:val="6A3B41D7"/>
    <w:rsid w:val="6A433BE6"/>
    <w:rsid w:val="6A46210F"/>
    <w:rsid w:val="6A4E4519"/>
    <w:rsid w:val="6A671315"/>
    <w:rsid w:val="6A716B62"/>
    <w:rsid w:val="6A716D5A"/>
    <w:rsid w:val="6A775E3A"/>
    <w:rsid w:val="6A915A5F"/>
    <w:rsid w:val="6A9636F2"/>
    <w:rsid w:val="6A9B46A5"/>
    <w:rsid w:val="6AA0137E"/>
    <w:rsid w:val="6AA52DCF"/>
    <w:rsid w:val="6AA56529"/>
    <w:rsid w:val="6AB71F4B"/>
    <w:rsid w:val="6AB949DE"/>
    <w:rsid w:val="6ABC4CFB"/>
    <w:rsid w:val="6ABD0B8A"/>
    <w:rsid w:val="6ACE7BF1"/>
    <w:rsid w:val="6AE51C79"/>
    <w:rsid w:val="6B052685"/>
    <w:rsid w:val="6B1857A3"/>
    <w:rsid w:val="6B1876C9"/>
    <w:rsid w:val="6B265B9A"/>
    <w:rsid w:val="6B282A42"/>
    <w:rsid w:val="6B2A7D50"/>
    <w:rsid w:val="6B2C1D80"/>
    <w:rsid w:val="6B3F06D7"/>
    <w:rsid w:val="6B4702F2"/>
    <w:rsid w:val="6B4F5542"/>
    <w:rsid w:val="6B54443F"/>
    <w:rsid w:val="6B5B384F"/>
    <w:rsid w:val="6B620F24"/>
    <w:rsid w:val="6B94038D"/>
    <w:rsid w:val="6B945838"/>
    <w:rsid w:val="6B96573E"/>
    <w:rsid w:val="6B9663CA"/>
    <w:rsid w:val="6B975581"/>
    <w:rsid w:val="6BBA7498"/>
    <w:rsid w:val="6BDF442F"/>
    <w:rsid w:val="6BE82B4F"/>
    <w:rsid w:val="6BEE67AC"/>
    <w:rsid w:val="6BF200C2"/>
    <w:rsid w:val="6BFD6DAD"/>
    <w:rsid w:val="6C0960A5"/>
    <w:rsid w:val="6C0C6541"/>
    <w:rsid w:val="6C1779FE"/>
    <w:rsid w:val="6C1A54D2"/>
    <w:rsid w:val="6C2825B2"/>
    <w:rsid w:val="6C4876BE"/>
    <w:rsid w:val="6C573959"/>
    <w:rsid w:val="6C5A03C8"/>
    <w:rsid w:val="6C5D34FD"/>
    <w:rsid w:val="6C5F7D57"/>
    <w:rsid w:val="6C671622"/>
    <w:rsid w:val="6C6FAD3A"/>
    <w:rsid w:val="6C73549C"/>
    <w:rsid w:val="6C781B42"/>
    <w:rsid w:val="6C7B643A"/>
    <w:rsid w:val="6C7C32AE"/>
    <w:rsid w:val="6C7DD013"/>
    <w:rsid w:val="6C831FAB"/>
    <w:rsid w:val="6C9A5B51"/>
    <w:rsid w:val="6CA20E1A"/>
    <w:rsid w:val="6CB04D02"/>
    <w:rsid w:val="6CC4B010"/>
    <w:rsid w:val="6CC82FA6"/>
    <w:rsid w:val="6CD27E41"/>
    <w:rsid w:val="6CD929D4"/>
    <w:rsid w:val="6CE57C2A"/>
    <w:rsid w:val="6CE85E1C"/>
    <w:rsid w:val="6CE90A9C"/>
    <w:rsid w:val="6CEB0DAA"/>
    <w:rsid w:val="6CF57D35"/>
    <w:rsid w:val="6CFE55E1"/>
    <w:rsid w:val="6CFF0B9A"/>
    <w:rsid w:val="6D00204C"/>
    <w:rsid w:val="6D0445F1"/>
    <w:rsid w:val="6D1104E9"/>
    <w:rsid w:val="6D147B72"/>
    <w:rsid w:val="6D16349B"/>
    <w:rsid w:val="6D197057"/>
    <w:rsid w:val="6D251264"/>
    <w:rsid w:val="6D286E34"/>
    <w:rsid w:val="6D2D11EB"/>
    <w:rsid w:val="6D35287F"/>
    <w:rsid w:val="6D3D7F5A"/>
    <w:rsid w:val="6D4B4E87"/>
    <w:rsid w:val="6D5B7B33"/>
    <w:rsid w:val="6D6A12DE"/>
    <w:rsid w:val="6D796997"/>
    <w:rsid w:val="6D796A4A"/>
    <w:rsid w:val="6D8776A5"/>
    <w:rsid w:val="6D8D0893"/>
    <w:rsid w:val="6D943261"/>
    <w:rsid w:val="6DBD37EE"/>
    <w:rsid w:val="6DCB11DC"/>
    <w:rsid w:val="6DD341F9"/>
    <w:rsid w:val="6DE247DB"/>
    <w:rsid w:val="6DF17C94"/>
    <w:rsid w:val="6DFA665E"/>
    <w:rsid w:val="6E173DCE"/>
    <w:rsid w:val="6E252A40"/>
    <w:rsid w:val="6E3F4658"/>
    <w:rsid w:val="6E465C18"/>
    <w:rsid w:val="6E470300"/>
    <w:rsid w:val="6E5D1E99"/>
    <w:rsid w:val="6E657994"/>
    <w:rsid w:val="6E7D5A04"/>
    <w:rsid w:val="6E81778B"/>
    <w:rsid w:val="6E8465E8"/>
    <w:rsid w:val="6E887F80"/>
    <w:rsid w:val="6E8906BC"/>
    <w:rsid w:val="6E8F77AF"/>
    <w:rsid w:val="6E922EF4"/>
    <w:rsid w:val="6EA95FBC"/>
    <w:rsid w:val="6EC0510A"/>
    <w:rsid w:val="6EC47342"/>
    <w:rsid w:val="6ECE2DF1"/>
    <w:rsid w:val="6EEE124B"/>
    <w:rsid w:val="6EF024A8"/>
    <w:rsid w:val="6EF70478"/>
    <w:rsid w:val="6F002C7C"/>
    <w:rsid w:val="6F0C5DF2"/>
    <w:rsid w:val="6F0D5C91"/>
    <w:rsid w:val="6F0DA98D"/>
    <w:rsid w:val="6F1803C5"/>
    <w:rsid w:val="6F25380A"/>
    <w:rsid w:val="6F2F59AD"/>
    <w:rsid w:val="6F406BE6"/>
    <w:rsid w:val="6F423BA1"/>
    <w:rsid w:val="6F45078B"/>
    <w:rsid w:val="6F481F47"/>
    <w:rsid w:val="6F55624C"/>
    <w:rsid w:val="6F595DDB"/>
    <w:rsid w:val="6F6A1A0A"/>
    <w:rsid w:val="6F7213D9"/>
    <w:rsid w:val="6F725AFA"/>
    <w:rsid w:val="6F762312"/>
    <w:rsid w:val="6F7D7BCD"/>
    <w:rsid w:val="6F8730F5"/>
    <w:rsid w:val="6F8CA70A"/>
    <w:rsid w:val="6F8D5CD0"/>
    <w:rsid w:val="6FBB6B4E"/>
    <w:rsid w:val="6FC32EC7"/>
    <w:rsid w:val="6FCE6359"/>
    <w:rsid w:val="6FDB1656"/>
    <w:rsid w:val="6FDB1CA9"/>
    <w:rsid w:val="6FDC22C9"/>
    <w:rsid w:val="6FE74DB1"/>
    <w:rsid w:val="6FE956D3"/>
    <w:rsid w:val="6FED67E0"/>
    <w:rsid w:val="6FEE68DE"/>
    <w:rsid w:val="6FFB18C7"/>
    <w:rsid w:val="6FFD64A1"/>
    <w:rsid w:val="700836C2"/>
    <w:rsid w:val="700C6285"/>
    <w:rsid w:val="701448F4"/>
    <w:rsid w:val="7021303A"/>
    <w:rsid w:val="702740B7"/>
    <w:rsid w:val="70377E13"/>
    <w:rsid w:val="70390A96"/>
    <w:rsid w:val="70434D3B"/>
    <w:rsid w:val="705325E3"/>
    <w:rsid w:val="70580C01"/>
    <w:rsid w:val="70609641"/>
    <w:rsid w:val="708163BA"/>
    <w:rsid w:val="70940DE1"/>
    <w:rsid w:val="709B6D79"/>
    <w:rsid w:val="70A45E40"/>
    <w:rsid w:val="70D266F0"/>
    <w:rsid w:val="70E81F39"/>
    <w:rsid w:val="70EB1C49"/>
    <w:rsid w:val="70F04618"/>
    <w:rsid w:val="70FE493D"/>
    <w:rsid w:val="71187E89"/>
    <w:rsid w:val="71382F39"/>
    <w:rsid w:val="713B0616"/>
    <w:rsid w:val="716220C0"/>
    <w:rsid w:val="71710D95"/>
    <w:rsid w:val="717373A5"/>
    <w:rsid w:val="718047C1"/>
    <w:rsid w:val="718145E5"/>
    <w:rsid w:val="71845360"/>
    <w:rsid w:val="71937E64"/>
    <w:rsid w:val="71953911"/>
    <w:rsid w:val="71957697"/>
    <w:rsid w:val="71A1785A"/>
    <w:rsid w:val="71BF0390"/>
    <w:rsid w:val="71C17BB7"/>
    <w:rsid w:val="71C50454"/>
    <w:rsid w:val="71D157E0"/>
    <w:rsid w:val="71DE39CA"/>
    <w:rsid w:val="71DE5E9A"/>
    <w:rsid w:val="71DF14B0"/>
    <w:rsid w:val="71FF56B4"/>
    <w:rsid w:val="721068D5"/>
    <w:rsid w:val="721D0E99"/>
    <w:rsid w:val="721F2988"/>
    <w:rsid w:val="72202870"/>
    <w:rsid w:val="72210EB2"/>
    <w:rsid w:val="723064C8"/>
    <w:rsid w:val="72491229"/>
    <w:rsid w:val="724E4A8E"/>
    <w:rsid w:val="726C3126"/>
    <w:rsid w:val="72775E39"/>
    <w:rsid w:val="7278309F"/>
    <w:rsid w:val="727D7EDC"/>
    <w:rsid w:val="728003D3"/>
    <w:rsid w:val="728A7BE0"/>
    <w:rsid w:val="72912119"/>
    <w:rsid w:val="72921FD0"/>
    <w:rsid w:val="72954890"/>
    <w:rsid w:val="729717F6"/>
    <w:rsid w:val="72987471"/>
    <w:rsid w:val="729B7EB4"/>
    <w:rsid w:val="729F7DED"/>
    <w:rsid w:val="72C1840E"/>
    <w:rsid w:val="72C476CA"/>
    <w:rsid w:val="72C630A8"/>
    <w:rsid w:val="72CEBA9E"/>
    <w:rsid w:val="72DB798D"/>
    <w:rsid w:val="72EA498E"/>
    <w:rsid w:val="72F965FE"/>
    <w:rsid w:val="72FB62CA"/>
    <w:rsid w:val="731C47AE"/>
    <w:rsid w:val="731F19FC"/>
    <w:rsid w:val="732100A2"/>
    <w:rsid w:val="732C5AF3"/>
    <w:rsid w:val="734509D9"/>
    <w:rsid w:val="734F665A"/>
    <w:rsid w:val="73660FB0"/>
    <w:rsid w:val="7379564D"/>
    <w:rsid w:val="738A50B7"/>
    <w:rsid w:val="73972561"/>
    <w:rsid w:val="739C7321"/>
    <w:rsid w:val="73A218B5"/>
    <w:rsid w:val="73A52BE8"/>
    <w:rsid w:val="73A645C0"/>
    <w:rsid w:val="73AC22C5"/>
    <w:rsid w:val="73B059F2"/>
    <w:rsid w:val="73C379A0"/>
    <w:rsid w:val="73CD5A44"/>
    <w:rsid w:val="73DD21F1"/>
    <w:rsid w:val="73E15F56"/>
    <w:rsid w:val="73E164D4"/>
    <w:rsid w:val="73E41AC8"/>
    <w:rsid w:val="73ED6B55"/>
    <w:rsid w:val="73EF077E"/>
    <w:rsid w:val="73F44A86"/>
    <w:rsid w:val="73F54946"/>
    <w:rsid w:val="73FE7ADC"/>
    <w:rsid w:val="741C70E7"/>
    <w:rsid w:val="742163FB"/>
    <w:rsid w:val="74217073"/>
    <w:rsid w:val="742A2137"/>
    <w:rsid w:val="742B2932"/>
    <w:rsid w:val="74616153"/>
    <w:rsid w:val="746E8E03"/>
    <w:rsid w:val="74750CB7"/>
    <w:rsid w:val="747C2090"/>
    <w:rsid w:val="748F00B8"/>
    <w:rsid w:val="74952540"/>
    <w:rsid w:val="74960918"/>
    <w:rsid w:val="74A04B6F"/>
    <w:rsid w:val="74AD090A"/>
    <w:rsid w:val="74BD44A2"/>
    <w:rsid w:val="74BE7DA5"/>
    <w:rsid w:val="74C66D92"/>
    <w:rsid w:val="74D1187C"/>
    <w:rsid w:val="74DE3F53"/>
    <w:rsid w:val="74E30274"/>
    <w:rsid w:val="74E55B63"/>
    <w:rsid w:val="74E90432"/>
    <w:rsid w:val="750159AC"/>
    <w:rsid w:val="750A1FDC"/>
    <w:rsid w:val="750B073F"/>
    <w:rsid w:val="751B03F8"/>
    <w:rsid w:val="751C7D57"/>
    <w:rsid w:val="752D6553"/>
    <w:rsid w:val="752F5519"/>
    <w:rsid w:val="753732B7"/>
    <w:rsid w:val="75381AB4"/>
    <w:rsid w:val="75401C23"/>
    <w:rsid w:val="75585026"/>
    <w:rsid w:val="75624D98"/>
    <w:rsid w:val="7564015D"/>
    <w:rsid w:val="7568342D"/>
    <w:rsid w:val="757900A0"/>
    <w:rsid w:val="757B7BD5"/>
    <w:rsid w:val="758F6E98"/>
    <w:rsid w:val="759C4681"/>
    <w:rsid w:val="759CA61D"/>
    <w:rsid w:val="75A3729D"/>
    <w:rsid w:val="75A61DD7"/>
    <w:rsid w:val="75B2079E"/>
    <w:rsid w:val="75B23B31"/>
    <w:rsid w:val="75B36D06"/>
    <w:rsid w:val="75BA4B3E"/>
    <w:rsid w:val="75C53431"/>
    <w:rsid w:val="75C82F50"/>
    <w:rsid w:val="75DC5F9E"/>
    <w:rsid w:val="75E8368B"/>
    <w:rsid w:val="75FA50A7"/>
    <w:rsid w:val="7608470E"/>
    <w:rsid w:val="760F5BCE"/>
    <w:rsid w:val="76183301"/>
    <w:rsid w:val="76191431"/>
    <w:rsid w:val="761B2D9E"/>
    <w:rsid w:val="76226142"/>
    <w:rsid w:val="7629517C"/>
    <w:rsid w:val="76303D0A"/>
    <w:rsid w:val="763D3B79"/>
    <w:rsid w:val="763F439A"/>
    <w:rsid w:val="764968D7"/>
    <w:rsid w:val="765005E5"/>
    <w:rsid w:val="76597181"/>
    <w:rsid w:val="7662278C"/>
    <w:rsid w:val="7666417D"/>
    <w:rsid w:val="766CCC7E"/>
    <w:rsid w:val="76721615"/>
    <w:rsid w:val="768C5B83"/>
    <w:rsid w:val="76926C7A"/>
    <w:rsid w:val="76962CD5"/>
    <w:rsid w:val="76A868EF"/>
    <w:rsid w:val="76AA0298"/>
    <w:rsid w:val="76AB18D3"/>
    <w:rsid w:val="76B15D63"/>
    <w:rsid w:val="76D9135E"/>
    <w:rsid w:val="76D93C40"/>
    <w:rsid w:val="76E32E3A"/>
    <w:rsid w:val="76E93AB6"/>
    <w:rsid w:val="76FC3961"/>
    <w:rsid w:val="771640A6"/>
    <w:rsid w:val="771D735B"/>
    <w:rsid w:val="77347E23"/>
    <w:rsid w:val="773F0A19"/>
    <w:rsid w:val="774458EC"/>
    <w:rsid w:val="774D1619"/>
    <w:rsid w:val="77514DA8"/>
    <w:rsid w:val="77556A2F"/>
    <w:rsid w:val="77556F85"/>
    <w:rsid w:val="7756A687"/>
    <w:rsid w:val="777D5324"/>
    <w:rsid w:val="777F0AFF"/>
    <w:rsid w:val="778378CE"/>
    <w:rsid w:val="77A82C7F"/>
    <w:rsid w:val="77AB431C"/>
    <w:rsid w:val="77BB6FB0"/>
    <w:rsid w:val="77C25E35"/>
    <w:rsid w:val="77C5C5C7"/>
    <w:rsid w:val="77D3CFED"/>
    <w:rsid w:val="77D557E3"/>
    <w:rsid w:val="77D83E81"/>
    <w:rsid w:val="77EA3919"/>
    <w:rsid w:val="77EE1505"/>
    <w:rsid w:val="77F670F8"/>
    <w:rsid w:val="77FB4CA7"/>
    <w:rsid w:val="77FD1F54"/>
    <w:rsid w:val="780C2A94"/>
    <w:rsid w:val="78126052"/>
    <w:rsid w:val="781300AB"/>
    <w:rsid w:val="7816D95D"/>
    <w:rsid w:val="781A1732"/>
    <w:rsid w:val="78395FF0"/>
    <w:rsid w:val="78400036"/>
    <w:rsid w:val="784965E9"/>
    <w:rsid w:val="7853270C"/>
    <w:rsid w:val="78597421"/>
    <w:rsid w:val="786577EC"/>
    <w:rsid w:val="78695CDA"/>
    <w:rsid w:val="786E5FEF"/>
    <w:rsid w:val="7872EB79"/>
    <w:rsid w:val="788C2022"/>
    <w:rsid w:val="7892165C"/>
    <w:rsid w:val="789F5A90"/>
    <w:rsid w:val="78B31F7D"/>
    <w:rsid w:val="78C53923"/>
    <w:rsid w:val="78D23DEE"/>
    <w:rsid w:val="78D45182"/>
    <w:rsid w:val="78DB3ACC"/>
    <w:rsid w:val="78EC54B8"/>
    <w:rsid w:val="78F464E2"/>
    <w:rsid w:val="78F645A7"/>
    <w:rsid w:val="78FE77A6"/>
    <w:rsid w:val="78FF02C5"/>
    <w:rsid w:val="7904CF41"/>
    <w:rsid w:val="790B52BA"/>
    <w:rsid w:val="790B52EC"/>
    <w:rsid w:val="79195374"/>
    <w:rsid w:val="79372F1C"/>
    <w:rsid w:val="79435974"/>
    <w:rsid w:val="79475E61"/>
    <w:rsid w:val="795B3380"/>
    <w:rsid w:val="796241D8"/>
    <w:rsid w:val="796C5349"/>
    <w:rsid w:val="796C5E0C"/>
    <w:rsid w:val="79757617"/>
    <w:rsid w:val="797C6304"/>
    <w:rsid w:val="797F31B2"/>
    <w:rsid w:val="7983628E"/>
    <w:rsid w:val="79844BBA"/>
    <w:rsid w:val="798806CC"/>
    <w:rsid w:val="798C4B97"/>
    <w:rsid w:val="7997125F"/>
    <w:rsid w:val="799D2E9C"/>
    <w:rsid w:val="799F45AA"/>
    <w:rsid w:val="79A24872"/>
    <w:rsid w:val="79A426DA"/>
    <w:rsid w:val="79A47F52"/>
    <w:rsid w:val="79A51F3F"/>
    <w:rsid w:val="79B2362F"/>
    <w:rsid w:val="79B56867"/>
    <w:rsid w:val="79BF00CD"/>
    <w:rsid w:val="79CB272F"/>
    <w:rsid w:val="79CD30E6"/>
    <w:rsid w:val="79D04494"/>
    <w:rsid w:val="79D35840"/>
    <w:rsid w:val="79D511CA"/>
    <w:rsid w:val="79D73022"/>
    <w:rsid w:val="79DB2B3E"/>
    <w:rsid w:val="79DB7EC9"/>
    <w:rsid w:val="79E4049E"/>
    <w:rsid w:val="79F20AF1"/>
    <w:rsid w:val="79FA63EA"/>
    <w:rsid w:val="7A0D53BD"/>
    <w:rsid w:val="7A1972ED"/>
    <w:rsid w:val="7A1C0C03"/>
    <w:rsid w:val="7A21359E"/>
    <w:rsid w:val="7A23319A"/>
    <w:rsid w:val="7A253754"/>
    <w:rsid w:val="7A38400C"/>
    <w:rsid w:val="7A4265F9"/>
    <w:rsid w:val="7A5516C9"/>
    <w:rsid w:val="7A634586"/>
    <w:rsid w:val="7A6E7AF6"/>
    <w:rsid w:val="7A804EB7"/>
    <w:rsid w:val="7A9135E8"/>
    <w:rsid w:val="7ABA11E6"/>
    <w:rsid w:val="7AC0285B"/>
    <w:rsid w:val="7ACA12D9"/>
    <w:rsid w:val="7AE055FC"/>
    <w:rsid w:val="7AE77861"/>
    <w:rsid w:val="7AE907C8"/>
    <w:rsid w:val="7B07074E"/>
    <w:rsid w:val="7B181CE9"/>
    <w:rsid w:val="7B1A08E3"/>
    <w:rsid w:val="7B2570F7"/>
    <w:rsid w:val="7B4732C9"/>
    <w:rsid w:val="7B4C1FDD"/>
    <w:rsid w:val="7B4F758F"/>
    <w:rsid w:val="7B554A86"/>
    <w:rsid w:val="7B5899F3"/>
    <w:rsid w:val="7B695E48"/>
    <w:rsid w:val="7B6C4C34"/>
    <w:rsid w:val="7B741249"/>
    <w:rsid w:val="7B764B3B"/>
    <w:rsid w:val="7B7720AA"/>
    <w:rsid w:val="7B790574"/>
    <w:rsid w:val="7B7925D5"/>
    <w:rsid w:val="7B7A6A3B"/>
    <w:rsid w:val="7B7B6D2D"/>
    <w:rsid w:val="7B7D5939"/>
    <w:rsid w:val="7B8C10AA"/>
    <w:rsid w:val="7B8E666F"/>
    <w:rsid w:val="7B915A8F"/>
    <w:rsid w:val="7B95426F"/>
    <w:rsid w:val="7B9B6DB4"/>
    <w:rsid w:val="7BA90278"/>
    <w:rsid w:val="7BB027E8"/>
    <w:rsid w:val="7BBC596C"/>
    <w:rsid w:val="7BBE4859"/>
    <w:rsid w:val="7BC101C5"/>
    <w:rsid w:val="7BCA3045"/>
    <w:rsid w:val="7BCA7BC6"/>
    <w:rsid w:val="7BD1500E"/>
    <w:rsid w:val="7BD51702"/>
    <w:rsid w:val="7BDB7AD3"/>
    <w:rsid w:val="7C0F0D9B"/>
    <w:rsid w:val="7C101A75"/>
    <w:rsid w:val="7C141EF6"/>
    <w:rsid w:val="7C1823EC"/>
    <w:rsid w:val="7C297FBC"/>
    <w:rsid w:val="7C2B60E5"/>
    <w:rsid w:val="7C2F4C03"/>
    <w:rsid w:val="7C3272BD"/>
    <w:rsid w:val="7C3B5529"/>
    <w:rsid w:val="7C4111BC"/>
    <w:rsid w:val="7C411F50"/>
    <w:rsid w:val="7C44F76A"/>
    <w:rsid w:val="7C4F56A9"/>
    <w:rsid w:val="7C530349"/>
    <w:rsid w:val="7C5672F9"/>
    <w:rsid w:val="7C5C443D"/>
    <w:rsid w:val="7C5D627E"/>
    <w:rsid w:val="7C5F7CE5"/>
    <w:rsid w:val="7C6535F7"/>
    <w:rsid w:val="7C674271"/>
    <w:rsid w:val="7C6B3746"/>
    <w:rsid w:val="7C6B7FE8"/>
    <w:rsid w:val="7C6D463F"/>
    <w:rsid w:val="7C85776A"/>
    <w:rsid w:val="7C8A6FD7"/>
    <w:rsid w:val="7C9120DF"/>
    <w:rsid w:val="7CB62059"/>
    <w:rsid w:val="7CB865C2"/>
    <w:rsid w:val="7CC22BC5"/>
    <w:rsid w:val="7CC35EBE"/>
    <w:rsid w:val="7CCF451D"/>
    <w:rsid w:val="7CD64129"/>
    <w:rsid w:val="7CDD3BDA"/>
    <w:rsid w:val="7CDF1026"/>
    <w:rsid w:val="7CF54284"/>
    <w:rsid w:val="7CF87526"/>
    <w:rsid w:val="7D067121"/>
    <w:rsid w:val="7D10188B"/>
    <w:rsid w:val="7D194BD7"/>
    <w:rsid w:val="7D1F0A82"/>
    <w:rsid w:val="7D2B2EF1"/>
    <w:rsid w:val="7D2E4AA9"/>
    <w:rsid w:val="7D31419D"/>
    <w:rsid w:val="7D343EF5"/>
    <w:rsid w:val="7D345E88"/>
    <w:rsid w:val="7D394D51"/>
    <w:rsid w:val="7D40102E"/>
    <w:rsid w:val="7D523A6D"/>
    <w:rsid w:val="7D566C91"/>
    <w:rsid w:val="7D5B4957"/>
    <w:rsid w:val="7D5C1AA7"/>
    <w:rsid w:val="7D6008D2"/>
    <w:rsid w:val="7D63003A"/>
    <w:rsid w:val="7D721C90"/>
    <w:rsid w:val="7D7E32E9"/>
    <w:rsid w:val="7D8A3A5F"/>
    <w:rsid w:val="7DD87880"/>
    <w:rsid w:val="7DF36CC9"/>
    <w:rsid w:val="7DFA000E"/>
    <w:rsid w:val="7E03408F"/>
    <w:rsid w:val="7E1BDEEE"/>
    <w:rsid w:val="7E1F3327"/>
    <w:rsid w:val="7E217B84"/>
    <w:rsid w:val="7E2B76A8"/>
    <w:rsid w:val="7E337DCC"/>
    <w:rsid w:val="7E41104E"/>
    <w:rsid w:val="7E4477BC"/>
    <w:rsid w:val="7E4D7358"/>
    <w:rsid w:val="7E4E5AF9"/>
    <w:rsid w:val="7E4E64A1"/>
    <w:rsid w:val="7E4F3CCE"/>
    <w:rsid w:val="7E534802"/>
    <w:rsid w:val="7E5524B8"/>
    <w:rsid w:val="7E590419"/>
    <w:rsid w:val="7E621459"/>
    <w:rsid w:val="7E837390"/>
    <w:rsid w:val="7E851DEE"/>
    <w:rsid w:val="7E8C50A1"/>
    <w:rsid w:val="7E9301D0"/>
    <w:rsid w:val="7E934E7B"/>
    <w:rsid w:val="7E937CD4"/>
    <w:rsid w:val="7E9C242C"/>
    <w:rsid w:val="7E9C2F12"/>
    <w:rsid w:val="7EA27AD8"/>
    <w:rsid w:val="7EAE591B"/>
    <w:rsid w:val="7EAF26BA"/>
    <w:rsid w:val="7EB65A04"/>
    <w:rsid w:val="7EBF7AF8"/>
    <w:rsid w:val="7EDC06C4"/>
    <w:rsid w:val="7EE81411"/>
    <w:rsid w:val="7EF1793D"/>
    <w:rsid w:val="7EF870D6"/>
    <w:rsid w:val="7F0E78E1"/>
    <w:rsid w:val="7F1A20BD"/>
    <w:rsid w:val="7F274AEC"/>
    <w:rsid w:val="7F38470C"/>
    <w:rsid w:val="7F4A2ECE"/>
    <w:rsid w:val="7F4D1E8F"/>
    <w:rsid w:val="7F53492A"/>
    <w:rsid w:val="7F554B35"/>
    <w:rsid w:val="7F748960"/>
    <w:rsid w:val="7F9432DD"/>
    <w:rsid w:val="7F984B55"/>
    <w:rsid w:val="7FA84906"/>
    <w:rsid w:val="7FB8156F"/>
    <w:rsid w:val="7FBA3D05"/>
    <w:rsid w:val="7FC25744"/>
    <w:rsid w:val="7FD415BD"/>
    <w:rsid w:val="7FD642AB"/>
    <w:rsid w:val="7FDF5066"/>
    <w:rsid w:val="7FE81168"/>
    <w:rsid w:val="7FE82887"/>
    <w:rsid w:val="7F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ECD63"/>
  <w15:docId w15:val="{BBA8FD7B-AFAE-4518-976B-63C2541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annotation reference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Variable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6" w:lineRule="auto"/>
      <w:outlineLvl w:val="0"/>
    </w:pPr>
    <w:rPr>
      <w:rFonts w:eastAsia="Times"/>
      <w:b/>
      <w:kern w:val="44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24"/>
    </w:rPr>
  </w:style>
  <w:style w:type="paragraph" w:styleId="Heading3">
    <w:name w:val="heading 3"/>
    <w:basedOn w:val="Normal"/>
    <w:next w:val="Normal"/>
    <w:qFormat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954F72"/>
      <w:u w:val="single"/>
    </w:rPr>
  </w:style>
  <w:style w:type="character" w:styleId="Emphasis">
    <w:name w:val="Emphasis"/>
    <w:qFormat/>
    <w:rPr>
      <w:i/>
    </w:rPr>
  </w:style>
  <w:style w:type="character" w:styleId="LineNumber">
    <w:name w:val="line number"/>
    <w:qFormat/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customStyle="1" w:styleId="Heading1Char">
    <w:name w:val="Heading 1 Char"/>
    <w:link w:val="Heading1"/>
    <w:qFormat/>
    <w:rPr>
      <w:rFonts w:ascii="Times New Roman" w:eastAsia="Times" w:hAnsi="Times New Roman"/>
      <w:b/>
      <w:kern w:val="44"/>
      <w:sz w:val="28"/>
    </w:rPr>
  </w:style>
  <w:style w:type="character" w:customStyle="1" w:styleId="Heading2Char">
    <w:name w:val="Heading 2 Char"/>
    <w:link w:val="Heading2"/>
    <w:qFormat/>
    <w:rPr>
      <w:rFonts w:ascii="Arial" w:eastAsia="SimHei" w:hAnsi="Arial"/>
      <w:b/>
      <w:sz w:val="24"/>
    </w:rPr>
  </w:style>
  <w:style w:type="character" w:customStyle="1" w:styleId="CommentTextChar">
    <w:name w:val="Comment Text Char"/>
    <w:link w:val="CommentText"/>
    <w:qFormat/>
    <w:rPr>
      <w:kern w:val="2"/>
      <w:sz w:val="21"/>
      <w:szCs w:val="24"/>
    </w:rPr>
  </w:style>
  <w:style w:type="character" w:customStyle="1" w:styleId="BalloonTextChar">
    <w:name w:val="Balloon Text Char"/>
    <w:link w:val="BalloonText"/>
    <w:qFormat/>
    <w:rPr>
      <w:kern w:val="2"/>
      <w:sz w:val="18"/>
      <w:szCs w:val="18"/>
    </w:rPr>
  </w:style>
  <w:style w:type="character" w:customStyle="1" w:styleId="FooterChar">
    <w:name w:val="Footer Char"/>
    <w:link w:val="Footer"/>
    <w:uiPriority w:val="99"/>
    <w:qFormat/>
    <w:rPr>
      <w:kern w:val="2"/>
      <w:sz w:val="18"/>
      <w:szCs w:val="18"/>
    </w:rPr>
  </w:style>
  <w:style w:type="character" w:customStyle="1" w:styleId="CommentSubjectChar">
    <w:name w:val="Comment Subject Char"/>
    <w:link w:val="CommentSubject"/>
    <w:qFormat/>
    <w:rPr>
      <w:b/>
      <w:bCs/>
      <w:kern w:val="2"/>
      <w:sz w:val="21"/>
      <w:szCs w:val="24"/>
    </w:rPr>
  </w:style>
  <w:style w:type="character" w:customStyle="1" w:styleId="fontstyle01">
    <w:name w:val="fontstyle01"/>
    <w:qFormat/>
    <w:rPr>
      <w:rFonts w:ascii="MinionPro-Regular" w:hAnsi="MinionPro-Regular" w:hint="default"/>
      <w:color w:val="242021"/>
      <w:sz w:val="20"/>
      <w:szCs w:val="20"/>
    </w:rPr>
  </w:style>
  <w:style w:type="character" w:customStyle="1" w:styleId="title-text">
    <w:name w:val="title-text"/>
    <w:qFormat/>
  </w:style>
  <w:style w:type="character" w:customStyle="1" w:styleId="hithilite">
    <w:name w:val="hithilite"/>
    <w:qFormat/>
  </w:style>
  <w:style w:type="paragraph" w:customStyle="1" w:styleId="1">
    <w:name w:val="修订1"/>
    <w:uiPriority w:val="99"/>
    <w:unhideWhenUsed/>
    <w:qFormat/>
    <w:rPr>
      <w:kern w:val="2"/>
      <w:sz w:val="21"/>
      <w:szCs w:val="24"/>
    </w:rPr>
  </w:style>
  <w:style w:type="paragraph" w:customStyle="1" w:styleId="Pa2">
    <w:name w:val="Pa2"/>
    <w:basedOn w:val="Default"/>
    <w:next w:val="Default"/>
    <w:uiPriority w:val="99"/>
    <w:unhideWhenUsed/>
    <w:qFormat/>
    <w:pPr>
      <w:spacing w:line="201" w:lineRule="atLeast"/>
    </w:pPr>
    <w:rPr>
      <w:rFonts w:hint="default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Gill Sans Std" w:eastAsia="Gill Sans Std" w:hAnsi="Gill Sans Std" w:hint="eastAsia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unhideWhenUsed/>
    <w:qFormat/>
    <w:pPr>
      <w:spacing w:line="191" w:lineRule="atLeast"/>
    </w:pPr>
    <w:rPr>
      <w:rFonts w:hint="default"/>
    </w:rPr>
  </w:style>
  <w:style w:type="paragraph" w:customStyle="1" w:styleId="Pa15">
    <w:name w:val="Pa15"/>
    <w:basedOn w:val="Default"/>
    <w:next w:val="Default"/>
    <w:uiPriority w:val="99"/>
    <w:unhideWhenUsed/>
    <w:qFormat/>
    <w:pPr>
      <w:spacing w:line="191" w:lineRule="atLeast"/>
    </w:pPr>
    <w:rPr>
      <w:rFonts w:hint="default"/>
    </w:rPr>
  </w:style>
  <w:style w:type="paragraph" w:customStyle="1" w:styleId="Pa3">
    <w:name w:val="Pa3"/>
    <w:basedOn w:val="Default"/>
    <w:next w:val="Default"/>
    <w:uiPriority w:val="99"/>
    <w:unhideWhenUsed/>
    <w:qFormat/>
    <w:pPr>
      <w:spacing w:line="201" w:lineRule="atLeast"/>
    </w:pPr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article/10.1007/s00190-019-01290-6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www.ecmwf.int/en/newsletter/147/news/era5-reanalysis-productio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esearchgate.net/deref/http%3A%2F%2Fdx.doi.org%2F10.1175%2FBAMS-D-18-0087.1" TargetMode="External"/><Relationship Id="rId34" Type="http://schemas.openxmlformats.org/officeDocument/2006/relationships/hyperlink" Target="https://doi.org/10.1080/16742834.2018.1514937." TargetMode="External"/><Relationship Id="rId7" Type="http://schemas.openxmlformats.org/officeDocument/2006/relationships/endnotes" Target="endnotes.xml"/><Relationship Id="rId12" Type="http://schemas.openxmlformats.org/officeDocument/2006/relationships/hyperlink" Target="D:/Program%20Files/Youdao/Dict/8.0.0.0/resultui/html/index.html" TargetMode="External"/><Relationship Id="rId17" Type="http://schemas.openxmlformats.org/officeDocument/2006/relationships/hyperlink" Target="D:/Program%20Files/Youdao/Dict/8.0.0.0/resultui/html/index.html" TargetMode="External"/><Relationship Id="rId25" Type="http://schemas.openxmlformats.org/officeDocument/2006/relationships/hyperlink" Target="http://dx.doi.org/10.7519/j.issn.1000-0526.2020.07.011" TargetMode="External"/><Relationship Id="rId33" Type="http://schemas.openxmlformats.org/officeDocument/2006/relationships/hyperlink" Target="https://doi.org/10.1175/BAMS-D-20-0171.1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D:/Program%20Files/Youdao/Dict/8.0.0.0/resultui/html/index.html" TargetMode="External"/><Relationship Id="rId20" Type="http://schemas.openxmlformats.org/officeDocument/2006/relationships/hyperlink" Target="https://doi.org/10.1029/2010GL044613" TargetMode="External"/><Relationship Id="rId29" Type="http://schemas.openxmlformats.org/officeDocument/2006/relationships/hyperlink" Target="https://doi.org/10.1175/BAMS-D-19-0152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ametsoc.org/search?f_0=author&amp;q_0=Nikolaos+Christidis" TargetMode="External"/><Relationship Id="rId24" Type="http://schemas.openxmlformats.org/officeDocument/2006/relationships/hyperlink" Target="https://doi.org/10.1175/BAMS-D-20-0215.1." TargetMode="External"/><Relationship Id="rId32" Type="http://schemas.openxmlformats.org/officeDocument/2006/relationships/hyperlink" Target="https://doi.org/10.1007/s00376-021-1229-1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D:/Program%20Files/Youdao/Dict/8.0.0.0/resultui/html/index.html" TargetMode="External"/><Relationship Id="rId23" Type="http://schemas.openxmlformats.org/officeDocument/2006/relationships/hyperlink" Target="https://doi.org/10.1175/BAMS-D-19-0084.1" TargetMode="External"/><Relationship Id="rId28" Type="http://schemas.openxmlformats.org/officeDocument/2006/relationships/hyperlink" Target="https://doi.org/10.1007/s00376-020-0088-5.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ww.cma.gov.cn/2011xwzx/2011xmtjj/202101/t20210104_569543.html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doi.org/10.1016/S0167-8809(00)00224-3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cl.ucar.edu/" TargetMode="External"/><Relationship Id="rId22" Type="http://schemas.openxmlformats.org/officeDocument/2006/relationships/hyperlink" Target="https://journals.ametsoc.org/search?f_0=author&amp;q_0=Nikolaos+Christidis" TargetMode="External"/><Relationship Id="rId27" Type="http://schemas.openxmlformats.org/officeDocument/2006/relationships/hyperlink" Target="https://doi.org/10.3878/AOSL20140062." TargetMode="External"/><Relationship Id="rId30" Type="http://schemas.openxmlformats.org/officeDocument/2006/relationships/hyperlink" Target="https://doi.org/10.1175/BAMS-D-19-0264.1" TargetMode="External"/><Relationship Id="rId35" Type="http://schemas.openxmlformats.org/officeDocument/2006/relationships/image" Target="media/image1.png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2F7E1-D59A-42E4-AA70-BC05D823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3597</Words>
  <Characters>20503</Characters>
  <Application>Microsoft Office Word</Application>
  <DocSecurity>0</DocSecurity>
  <Lines>170</Lines>
  <Paragraphs>48</Paragraphs>
  <ScaleCrop>false</ScaleCrop>
  <Company/>
  <LinksUpToDate>false</LinksUpToDate>
  <CharactersWithSpaces>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 Wright</cp:lastModifiedBy>
  <cp:revision>3</cp:revision>
  <cp:lastPrinted>2021-06-08T07:16:00Z</cp:lastPrinted>
  <dcterms:created xsi:type="dcterms:W3CDTF">2021-10-31T07:03:00Z</dcterms:created>
  <dcterms:modified xsi:type="dcterms:W3CDTF">2021-11-02T18:45:00Z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058A24C4B6214B1AA1AD99522E6E003B</vt:lpwstr>
  </property>
</Properties>
</file>