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289DE2" w14:textId="1E4430F6" w:rsidR="00F7025C" w:rsidRDefault="00C678CC" w:rsidP="00EF0647">
      <w:pPr>
        <w:jc w:val="both"/>
        <w:rPr>
          <w:rFonts w:asciiTheme="minorHAnsi" w:hAnsiTheme="minorHAnsi" w:cstheme="minorHAnsi"/>
          <w:b/>
        </w:rPr>
      </w:pPr>
      <w:r>
        <w:rPr>
          <w:rFonts w:asciiTheme="minorHAnsi" w:hAnsiTheme="minorHAnsi" w:cstheme="minorHAnsi"/>
          <w:b/>
        </w:rPr>
        <w:t>How to provide useful attribution statements</w:t>
      </w:r>
      <w:r w:rsidR="00775B17" w:rsidRPr="00F31CDD">
        <w:rPr>
          <w:rFonts w:asciiTheme="minorHAnsi" w:hAnsiTheme="minorHAnsi" w:cstheme="minorHAnsi"/>
          <w:b/>
        </w:rPr>
        <w:t xml:space="preserve"> - Lessons learned from operationalising event attribution in Europe </w:t>
      </w:r>
    </w:p>
    <w:p w14:paraId="391702B8" w14:textId="42D00CE8" w:rsidR="00280D7D" w:rsidRDefault="00280D7D" w:rsidP="00EF0647">
      <w:pPr>
        <w:jc w:val="both"/>
        <w:rPr>
          <w:rFonts w:asciiTheme="minorHAnsi" w:hAnsiTheme="minorHAnsi" w:cstheme="minorHAnsi"/>
          <w:b/>
        </w:rPr>
      </w:pPr>
    </w:p>
    <w:p w14:paraId="428C05BC" w14:textId="26B58463" w:rsidR="00280D7D" w:rsidRDefault="00280D7D" w:rsidP="00EF0647">
      <w:pPr>
        <w:jc w:val="both"/>
        <w:rPr>
          <w:rFonts w:asciiTheme="minorHAnsi" w:hAnsiTheme="minorHAnsi" w:cstheme="minorHAnsi"/>
          <w:i/>
        </w:rPr>
      </w:pPr>
      <w:proofErr w:type="spellStart"/>
      <w:r w:rsidRPr="00280D7D">
        <w:rPr>
          <w:rFonts w:asciiTheme="minorHAnsi" w:hAnsiTheme="minorHAnsi" w:cstheme="minorHAnsi"/>
          <w:i/>
        </w:rPr>
        <w:t>Friederike</w:t>
      </w:r>
      <w:proofErr w:type="spellEnd"/>
      <w:r w:rsidRPr="00280D7D">
        <w:rPr>
          <w:rFonts w:asciiTheme="minorHAnsi" w:hAnsiTheme="minorHAnsi" w:cstheme="minorHAnsi"/>
          <w:i/>
        </w:rPr>
        <w:t xml:space="preserve"> </w:t>
      </w:r>
      <w:r>
        <w:rPr>
          <w:rFonts w:asciiTheme="minorHAnsi" w:hAnsiTheme="minorHAnsi" w:cstheme="minorHAnsi"/>
          <w:i/>
        </w:rPr>
        <w:t xml:space="preserve">E.L. </w:t>
      </w:r>
      <w:r w:rsidRPr="00280D7D">
        <w:rPr>
          <w:rFonts w:asciiTheme="minorHAnsi" w:hAnsiTheme="minorHAnsi" w:cstheme="minorHAnsi"/>
          <w:i/>
        </w:rPr>
        <w:t>Otto</w:t>
      </w:r>
      <w:r>
        <w:rPr>
          <w:rFonts w:asciiTheme="minorHAnsi" w:hAnsiTheme="minorHAnsi" w:cstheme="minorHAnsi"/>
          <w:i/>
          <w:vertAlign w:val="superscript"/>
        </w:rPr>
        <w:t>1,*</w:t>
      </w:r>
      <w:r>
        <w:rPr>
          <w:rFonts w:asciiTheme="minorHAnsi" w:hAnsiTheme="minorHAnsi" w:cstheme="minorHAnsi"/>
          <w:i/>
        </w:rPr>
        <w:t>, Sarah Kew</w:t>
      </w:r>
      <w:r>
        <w:rPr>
          <w:rFonts w:asciiTheme="minorHAnsi" w:hAnsiTheme="minorHAnsi" w:cstheme="minorHAnsi"/>
          <w:i/>
          <w:vertAlign w:val="superscript"/>
        </w:rPr>
        <w:t>2</w:t>
      </w:r>
      <w:r>
        <w:rPr>
          <w:rFonts w:asciiTheme="minorHAnsi" w:hAnsiTheme="minorHAnsi" w:cstheme="minorHAnsi"/>
          <w:i/>
        </w:rPr>
        <w:t xml:space="preserve">, </w:t>
      </w:r>
      <w:proofErr w:type="spellStart"/>
      <w:r>
        <w:rPr>
          <w:rFonts w:asciiTheme="minorHAnsi" w:hAnsiTheme="minorHAnsi" w:cstheme="minorHAnsi"/>
          <w:i/>
        </w:rPr>
        <w:t>Sjoukje</w:t>
      </w:r>
      <w:proofErr w:type="spellEnd"/>
      <w:r>
        <w:rPr>
          <w:rFonts w:asciiTheme="minorHAnsi" w:hAnsiTheme="minorHAnsi" w:cstheme="minorHAnsi"/>
          <w:i/>
        </w:rPr>
        <w:t xml:space="preserve"> Philip</w:t>
      </w:r>
      <w:r>
        <w:rPr>
          <w:rFonts w:asciiTheme="minorHAnsi" w:hAnsiTheme="minorHAnsi" w:cstheme="minorHAnsi"/>
          <w:i/>
          <w:vertAlign w:val="superscript"/>
        </w:rPr>
        <w:t>2</w:t>
      </w:r>
      <w:r>
        <w:rPr>
          <w:rFonts w:asciiTheme="minorHAnsi" w:hAnsiTheme="minorHAnsi" w:cstheme="minorHAnsi"/>
          <w:i/>
        </w:rPr>
        <w:t>, Peter Stott</w:t>
      </w:r>
      <w:r>
        <w:rPr>
          <w:rFonts w:asciiTheme="minorHAnsi" w:hAnsiTheme="minorHAnsi" w:cstheme="minorHAnsi"/>
          <w:i/>
          <w:vertAlign w:val="superscript"/>
        </w:rPr>
        <w:t>3</w:t>
      </w:r>
      <w:r>
        <w:rPr>
          <w:rFonts w:asciiTheme="minorHAnsi" w:hAnsiTheme="minorHAnsi" w:cstheme="minorHAnsi"/>
          <w:i/>
        </w:rPr>
        <w:t>, Geert Jan van Oldenborgh</w:t>
      </w:r>
      <w:r>
        <w:rPr>
          <w:rFonts w:asciiTheme="minorHAnsi" w:hAnsiTheme="minorHAnsi" w:cstheme="minorHAnsi"/>
          <w:i/>
          <w:vertAlign w:val="superscript"/>
        </w:rPr>
        <w:t>2</w:t>
      </w:r>
    </w:p>
    <w:p w14:paraId="1CA48204" w14:textId="6E1C81D5" w:rsidR="00280D7D" w:rsidRDefault="00280D7D" w:rsidP="00EF0647">
      <w:pPr>
        <w:jc w:val="both"/>
        <w:rPr>
          <w:rFonts w:asciiTheme="minorHAnsi" w:hAnsiTheme="minorHAnsi" w:cstheme="minorHAnsi"/>
          <w:i/>
        </w:rPr>
      </w:pPr>
    </w:p>
    <w:p w14:paraId="56ADB2ED" w14:textId="41737952" w:rsidR="00280D7D" w:rsidRDefault="00280D7D" w:rsidP="00EF0647">
      <w:pPr>
        <w:jc w:val="both"/>
        <w:rPr>
          <w:rFonts w:asciiTheme="minorHAnsi" w:hAnsiTheme="minorHAnsi" w:cstheme="minorHAnsi"/>
          <w:i/>
        </w:rPr>
      </w:pPr>
      <w:r>
        <w:rPr>
          <w:rFonts w:asciiTheme="minorHAnsi" w:hAnsiTheme="minorHAnsi" w:cstheme="minorHAnsi"/>
          <w:i/>
          <w:vertAlign w:val="superscript"/>
        </w:rPr>
        <w:t>*</w:t>
      </w:r>
      <w:r>
        <w:rPr>
          <w:rFonts w:asciiTheme="minorHAnsi" w:hAnsiTheme="minorHAnsi" w:cstheme="minorHAnsi"/>
          <w:i/>
        </w:rPr>
        <w:t xml:space="preserve">corresponding author: </w:t>
      </w:r>
      <w:hyperlink r:id="rId8" w:history="1">
        <w:r w:rsidRPr="00A54E58">
          <w:rPr>
            <w:rStyle w:val="Hyperlink"/>
            <w:rFonts w:asciiTheme="minorHAnsi" w:hAnsiTheme="minorHAnsi" w:cstheme="minorHAnsi"/>
            <w:i/>
          </w:rPr>
          <w:t>f.otto@imperial.ac.uk</w:t>
        </w:r>
      </w:hyperlink>
    </w:p>
    <w:p w14:paraId="29AEA25D" w14:textId="4A421166" w:rsidR="00280D7D" w:rsidRPr="00531AE7" w:rsidRDefault="00280D7D" w:rsidP="00531AE7">
      <w:pPr>
        <w:jc w:val="both"/>
        <w:rPr>
          <w:rFonts w:asciiTheme="minorHAnsi" w:hAnsiTheme="minorHAnsi" w:cstheme="minorHAnsi"/>
          <w:i/>
          <w:color w:val="000000" w:themeColor="text1"/>
        </w:rPr>
      </w:pPr>
      <w:r w:rsidRPr="00531AE7">
        <w:rPr>
          <w:rFonts w:asciiTheme="minorHAnsi" w:hAnsiTheme="minorHAnsi" w:cstheme="minorHAnsi"/>
          <w:i/>
          <w:color w:val="000000" w:themeColor="text1"/>
          <w:vertAlign w:val="superscript"/>
        </w:rPr>
        <w:t>1</w:t>
      </w:r>
      <w:r w:rsidRPr="00531AE7">
        <w:rPr>
          <w:rFonts w:asciiTheme="minorHAnsi" w:hAnsiTheme="minorHAnsi" w:cstheme="minorHAnsi"/>
          <w:i/>
          <w:color w:val="000000" w:themeColor="text1"/>
        </w:rPr>
        <w:t>Grantham Institute</w:t>
      </w:r>
      <w:r w:rsidR="00531AE7">
        <w:rPr>
          <w:rFonts w:asciiTheme="minorHAnsi" w:hAnsiTheme="minorHAnsi" w:cstheme="minorHAnsi"/>
          <w:i/>
          <w:color w:val="000000" w:themeColor="text1"/>
        </w:rPr>
        <w:t xml:space="preserve">, </w:t>
      </w:r>
      <w:r w:rsidRPr="00531AE7">
        <w:rPr>
          <w:rFonts w:asciiTheme="minorHAnsi" w:hAnsiTheme="minorHAnsi" w:cstheme="minorHAnsi"/>
          <w:i/>
          <w:color w:val="000000" w:themeColor="text1"/>
        </w:rPr>
        <w:t xml:space="preserve"> Imperial College London, UK.</w:t>
      </w:r>
    </w:p>
    <w:p w14:paraId="712B9057" w14:textId="68B0D0E1" w:rsidR="00531AE7" w:rsidRPr="00531AE7" w:rsidRDefault="00531AE7" w:rsidP="00531AE7">
      <w:pPr>
        <w:rPr>
          <w:rFonts w:asciiTheme="minorHAnsi" w:hAnsiTheme="minorHAnsi" w:cstheme="minorHAnsi"/>
          <w:i/>
          <w:color w:val="000000" w:themeColor="text1"/>
          <w:shd w:val="clear" w:color="auto" w:fill="FFFFFF"/>
        </w:rPr>
      </w:pPr>
      <w:r w:rsidRPr="00531AE7">
        <w:rPr>
          <w:rFonts w:asciiTheme="minorHAnsi" w:hAnsiTheme="minorHAnsi" w:cstheme="minorHAnsi"/>
          <w:i/>
          <w:color w:val="000000" w:themeColor="text1"/>
          <w:shd w:val="clear" w:color="auto" w:fill="FFFFFF"/>
          <w:vertAlign w:val="superscript"/>
        </w:rPr>
        <w:t>2</w:t>
      </w:r>
      <w:r w:rsidR="00280D7D" w:rsidRPr="00531AE7">
        <w:rPr>
          <w:rFonts w:asciiTheme="minorHAnsi" w:hAnsiTheme="minorHAnsi" w:cstheme="minorHAnsi"/>
          <w:i/>
          <w:color w:val="000000" w:themeColor="text1"/>
          <w:shd w:val="clear" w:color="auto" w:fill="FFFFFF"/>
        </w:rPr>
        <w:t xml:space="preserve">Royal Netherlands Meteorological Institute (KNMI), De </w:t>
      </w:r>
      <w:proofErr w:type="spellStart"/>
      <w:r w:rsidR="00280D7D" w:rsidRPr="00531AE7">
        <w:rPr>
          <w:rFonts w:asciiTheme="minorHAnsi" w:hAnsiTheme="minorHAnsi" w:cstheme="minorHAnsi"/>
          <w:i/>
          <w:color w:val="000000" w:themeColor="text1"/>
          <w:shd w:val="clear" w:color="auto" w:fill="FFFFFF"/>
        </w:rPr>
        <w:t>Bilt</w:t>
      </w:r>
      <w:proofErr w:type="spellEnd"/>
      <w:r w:rsidR="00280D7D" w:rsidRPr="00531AE7">
        <w:rPr>
          <w:rFonts w:asciiTheme="minorHAnsi" w:hAnsiTheme="minorHAnsi" w:cstheme="minorHAnsi"/>
          <w:i/>
          <w:color w:val="000000" w:themeColor="text1"/>
          <w:shd w:val="clear" w:color="auto" w:fill="FFFFFF"/>
        </w:rPr>
        <w:t>, the Netherlands.</w:t>
      </w:r>
    </w:p>
    <w:p w14:paraId="436A5805" w14:textId="624A3AE7" w:rsidR="00531AE7" w:rsidRPr="00531AE7" w:rsidRDefault="00280D7D" w:rsidP="00531AE7">
      <w:pPr>
        <w:rPr>
          <w:rFonts w:asciiTheme="minorHAnsi" w:hAnsiTheme="minorHAnsi" w:cstheme="minorHAnsi"/>
          <w:i/>
          <w:color w:val="000000" w:themeColor="text1"/>
          <w:shd w:val="clear" w:color="auto" w:fill="FFFFFF"/>
        </w:rPr>
      </w:pPr>
      <w:r w:rsidRPr="00531AE7">
        <w:rPr>
          <w:rFonts w:asciiTheme="minorHAnsi" w:hAnsiTheme="minorHAnsi" w:cstheme="minorHAnsi"/>
          <w:i/>
          <w:color w:val="000000" w:themeColor="text1"/>
          <w:vertAlign w:val="superscript"/>
        </w:rPr>
        <w:t>3</w:t>
      </w:r>
      <w:r w:rsidR="00531AE7" w:rsidRPr="00531AE7">
        <w:rPr>
          <w:rFonts w:asciiTheme="minorHAnsi" w:hAnsiTheme="minorHAnsi" w:cstheme="minorHAnsi"/>
          <w:i/>
          <w:color w:val="000000" w:themeColor="text1"/>
        </w:rPr>
        <w:t xml:space="preserve"> Met Office Hadley Centre, Exeter, UK</w:t>
      </w:r>
      <w:r w:rsidR="00531AE7">
        <w:rPr>
          <w:rFonts w:asciiTheme="minorHAnsi" w:hAnsiTheme="minorHAnsi" w:cstheme="minorHAnsi"/>
          <w:i/>
          <w:color w:val="000000" w:themeColor="text1"/>
        </w:rPr>
        <w:t>.</w:t>
      </w:r>
    </w:p>
    <w:p w14:paraId="37C06B54" w14:textId="6BE259FE" w:rsidR="00280D7D" w:rsidRPr="00280D7D" w:rsidRDefault="00280D7D" w:rsidP="00280D7D">
      <w:pPr>
        <w:rPr>
          <w:rFonts w:ascii="Times New Roman" w:eastAsia="Times New Roman" w:hAnsi="Times New Roman"/>
          <w:sz w:val="24"/>
          <w:szCs w:val="24"/>
        </w:rPr>
      </w:pPr>
    </w:p>
    <w:p w14:paraId="0F38F598" w14:textId="090CBCA9" w:rsidR="00280D7D" w:rsidRPr="00A21E52" w:rsidRDefault="001A1CD0" w:rsidP="00D26F35">
      <w:pPr>
        <w:spacing w:line="360" w:lineRule="auto"/>
        <w:jc w:val="both"/>
        <w:rPr>
          <w:rFonts w:asciiTheme="minorHAnsi" w:hAnsiTheme="minorHAnsi" w:cstheme="minorHAnsi"/>
          <w:i/>
        </w:rPr>
      </w:pPr>
      <w:r w:rsidRPr="00A21E52">
        <w:rPr>
          <w:rFonts w:asciiTheme="minorHAnsi" w:hAnsiTheme="minorHAnsi" w:cstheme="minorHAnsi"/>
          <w:i/>
        </w:rPr>
        <w:t xml:space="preserve">Operational attribution </w:t>
      </w:r>
      <w:r w:rsidR="00A21E52" w:rsidRPr="00A21E52">
        <w:rPr>
          <w:rFonts w:asciiTheme="minorHAnsi" w:hAnsiTheme="minorHAnsi" w:cstheme="minorHAnsi"/>
          <w:i/>
        </w:rPr>
        <w:t xml:space="preserve">protocols ensure transparency of assessments, communication needs to include future changes in extremes and meteorological development of the event to add value in local decision making. </w:t>
      </w:r>
      <w:bookmarkStart w:id="0" w:name="_GoBack"/>
      <w:bookmarkEnd w:id="0"/>
    </w:p>
    <w:p w14:paraId="65546829" w14:textId="722CDF28" w:rsidR="00A21E52" w:rsidRPr="00A21E52" w:rsidRDefault="00A21E52" w:rsidP="00EF0647">
      <w:pPr>
        <w:jc w:val="both"/>
        <w:rPr>
          <w:rFonts w:asciiTheme="minorHAnsi" w:hAnsiTheme="minorHAnsi" w:cstheme="minorHAnsi"/>
          <w:b/>
          <w:i/>
        </w:rPr>
      </w:pPr>
    </w:p>
    <w:p w14:paraId="3E7A01CF" w14:textId="7AF5DAED" w:rsidR="00A21E52" w:rsidRDefault="00A21E52" w:rsidP="00EF0647">
      <w:pPr>
        <w:jc w:val="both"/>
        <w:rPr>
          <w:rFonts w:asciiTheme="minorHAnsi" w:hAnsiTheme="minorHAnsi" w:cstheme="minorHAnsi"/>
          <w:b/>
        </w:rPr>
      </w:pPr>
      <w:r w:rsidRPr="00A21E52">
        <w:rPr>
          <w:rFonts w:asciiTheme="minorHAnsi" w:hAnsiTheme="minorHAnsi" w:cstheme="minorHAnsi"/>
          <w:b/>
        </w:rPr>
        <w:t xml:space="preserve">Introduction </w:t>
      </w:r>
    </w:p>
    <w:p w14:paraId="44DCBEFE" w14:textId="77777777" w:rsidR="00A21E52" w:rsidRPr="00A21E52" w:rsidRDefault="00A21E52" w:rsidP="00EF0647">
      <w:pPr>
        <w:jc w:val="both"/>
        <w:rPr>
          <w:rFonts w:asciiTheme="minorHAnsi" w:hAnsiTheme="minorHAnsi" w:cstheme="minorHAnsi"/>
          <w:b/>
        </w:rPr>
      </w:pPr>
    </w:p>
    <w:p w14:paraId="79D6D46D" w14:textId="5B2352E3" w:rsidR="001B1F8C" w:rsidRPr="00D26F35" w:rsidRDefault="00EF0647" w:rsidP="00D26F35">
      <w:pPr>
        <w:spacing w:line="360" w:lineRule="auto"/>
        <w:jc w:val="both"/>
        <w:rPr>
          <w:rFonts w:asciiTheme="minorHAnsi" w:hAnsiTheme="minorHAnsi" w:cstheme="minorHAnsi"/>
          <w:sz w:val="24"/>
          <w:szCs w:val="24"/>
        </w:rPr>
      </w:pPr>
      <w:r w:rsidRPr="00D26F35">
        <w:rPr>
          <w:rFonts w:asciiTheme="minorHAnsi" w:hAnsiTheme="minorHAnsi" w:cstheme="minorHAnsi"/>
          <w:sz w:val="24"/>
          <w:szCs w:val="24"/>
        </w:rPr>
        <w:t>In the immediate aftermath of an extreme weather or climate-related event, the question is invariably asked whether and to what extent it was influenced by anthropogenic climate change. As a trusted source of weather information</w:t>
      </w:r>
      <w:r w:rsidR="00D03367" w:rsidRPr="00D26F35">
        <w:rPr>
          <w:rFonts w:asciiTheme="minorHAnsi" w:hAnsiTheme="minorHAnsi" w:cstheme="minorHAnsi"/>
          <w:sz w:val="24"/>
          <w:szCs w:val="24"/>
        </w:rPr>
        <w:t>,</w:t>
      </w:r>
      <w:r w:rsidRPr="00D26F35">
        <w:rPr>
          <w:rFonts w:asciiTheme="minorHAnsi" w:hAnsiTheme="minorHAnsi" w:cstheme="minorHAnsi"/>
          <w:sz w:val="24"/>
          <w:szCs w:val="24"/>
        </w:rPr>
        <w:t xml:space="preserve"> National Meteorological Services (NMSs) </w:t>
      </w:r>
      <w:r w:rsidR="008D3D44" w:rsidRPr="00D26F35">
        <w:rPr>
          <w:rFonts w:asciiTheme="minorHAnsi" w:hAnsiTheme="minorHAnsi" w:cstheme="minorHAnsi"/>
          <w:sz w:val="24"/>
          <w:szCs w:val="24"/>
        </w:rPr>
        <w:t xml:space="preserve">in particular </w:t>
      </w:r>
      <w:r w:rsidRPr="00D26F35">
        <w:rPr>
          <w:rFonts w:asciiTheme="minorHAnsi" w:hAnsiTheme="minorHAnsi" w:cstheme="minorHAnsi"/>
          <w:sz w:val="24"/>
          <w:szCs w:val="24"/>
        </w:rPr>
        <w:t>are facing this question and given their status as government services they are expected to answer</w:t>
      </w:r>
      <w:r w:rsidR="00775B17" w:rsidRPr="00D26F35">
        <w:rPr>
          <w:rFonts w:asciiTheme="minorHAnsi" w:hAnsiTheme="minorHAnsi" w:cstheme="minorHAnsi"/>
          <w:sz w:val="24"/>
          <w:szCs w:val="24"/>
        </w:rPr>
        <w:t>, leading to calls for operationalising event attribution studies. Under the umbrella of Copernicus, the European climate service provider, a team of scientists and several national Met Services started a pilot project</w:t>
      </w:r>
      <w:r w:rsidR="001B1F8C" w:rsidRPr="00D26F35">
        <w:rPr>
          <w:rFonts w:asciiTheme="minorHAnsi" w:hAnsiTheme="minorHAnsi" w:cstheme="minorHAnsi"/>
          <w:sz w:val="24"/>
          <w:szCs w:val="24"/>
        </w:rPr>
        <w:t xml:space="preserve">, following established frameworks </w:t>
      </w:r>
      <w:r w:rsidR="001B1F8C" w:rsidRPr="00D26F35">
        <w:rPr>
          <w:rFonts w:asciiTheme="minorHAnsi" w:hAnsiTheme="minorHAnsi" w:cstheme="minorHAnsi"/>
          <w:sz w:val="24"/>
          <w:szCs w:val="24"/>
        </w:rPr>
        <w:fldChar w:fldCharType="begin" w:fldLock="1"/>
      </w:r>
      <w:r w:rsidR="00CA3139" w:rsidRPr="00D26F35">
        <w:rPr>
          <w:rFonts w:asciiTheme="minorHAnsi" w:hAnsiTheme="minorHAnsi" w:cstheme="minorHAnsi"/>
          <w:sz w:val="24"/>
          <w:szCs w:val="24"/>
        </w:rPr>
        <w:instrText>ADDIN CSL_CITATION {"citationItems":[{"id":"ITEM-1","itemData":{"author":[{"dropping-particle":"","family":"Philip","given":"S.","non-dropping-particle":"","parse-names":false,"suffix":""},{"dropping-particle":"","family":"Kew","given":"S.","non-dropping-particle":"","parse-names":false,"suffix":""},{"dropping-particle":"","family":"Oldenborgh","given":"G. J.","non-dropping-particle":"van","parse-names":false,"suffix":""},{"dropping-particle":"","family":"Otto","given":"F.","non-dropping-particle":"","parse-names":false,"suffix":""},{"dropping-particle":"","family":"Vautard","given":"R.","non-dropping-particle":"","parse-names":false,"suffix":""},{"dropping-particle":"","family":"Wiel","given":"K.","non-dropping-particle":"van der","parse-names":false,"suffix":""},{"dropping-particle":"","family":"King","given":"A.","non-dropping-particle":"","parse-names":false,"suffix":""},{"dropping-particle":"","family":"Lott","given":"F.","non-dropping-particle":"","parse-names":false,"suffix":""},{"dropping-particle":"","family":"Arrighi","given":"J.","non-dropping-particle":"","parse-names":false,"suffix":""},{"dropping-particle":"","family":"Singh","given":"R.","non-dropping-particle":"","parse-names":false,"suffix":""},{"dropping-particle":"","family":"Aalst","given":"M.","non-dropping-particle":"van","parse-names":false,"suffix":""}],"container-title":"Advances in Statistical Climatology, Meteorology and Oceanography","id":"ITEM-1","issued":{"date-parts":[["2020"]]},"page":"177-203","title":"A protocol for probabilistic extreme event attribution analyses","type":"article-journal","volume":"6"},"uris":["http://www.mendeley.com/documents/?uuid=8e40c9ae-33b7-4853-a46f-8a356b337d6f"]},{"id":"ITEM-2","itemData":{"DOI":"10.1007/s10584-021-03071-7","ISSN":"1573-1480","abstract":"The last few years have seen an explosion of interest in extreme event attribution, the science of estimating the influence of human activities or other factors on the probability and other characteristics of an observed extreme weather or climate event. This is driven by public interest, but also has practical applications in decision-making after the event and for raising awareness of current and future climate change impacts. The World Weather Attribution (WWA) collaboration has over the last 5 years developed a methodology to answer these questions in a scientifically rigorous way in the immediate wake of the event when the information is most in demand. This methodology has been developed in the practice of investigating the role of climate change in two dozen extreme events world-wide. In this paper, we highlight the lessons learned through this experience. The methodology itself is documented in a more extensive companion paper. It covers all steps in the attribution process: the event choice and definition, collecting and assessing observations and estimating probability and trends from these, climate model evaluation, estimating modelled hazard trends and their significance, synthesis of the attribution of the hazard, assessment of trends in vulnerability and exposure, and communication. Here, we discuss how each of these steps entails choices that may affect the results, the common problems that can occur and how robust conclusions can (or cannot) be derived from the analysis. Some of these developments also apply to other attribution methodologies and indeed to other problems in climate science.","author":[{"dropping-particle":"","family":"Oldenborgh","given":"Geert Jan","non-dropping-particle":"van","parse-names":false,"suffix":""},{"dropping-particle":"","family":"Wiel","given":"Karin","non-dropping-particle":"van der","parse-names":false,"suffix":""},{"dropping-particle":"","family":"Kew","given":"Sarah","non-dropping-particle":"","parse-names":false,"suffix":""},{"dropping-particle":"","family":"Philip","given":"Sjoukje","non-dropping-particle":"","parse-names":false,"suffix":""},{"dropping-particle":"","family":"Otto","given":"Friederike","non-dropping-particle":"","parse-names":false,"suffix":""},{"dropping-particle":"","family":"Vautard","given":"Robert","non-dropping-particle":"","parse-names":false,"suffix":""},{"dropping-particle":"","family":"King","given":"Andrew","non-dropping-particle":"","parse-names":false,"suffix":""},{"dropping-particle":"","family":"Lott","given":"Fraser","non-dropping-particle":"","parse-names":false,"suffix":""},{"dropping-particle":"","family":"Arrighi","given":"Julie","non-dropping-particle":"","parse-names":false,"suffix":""},{"dropping-particle":"","family":"Singh","given":"Roop","non-dropping-particle":"","parse-names":false,"suffix":""},{"dropping-particle":"","family":"Aalst","given":"Maarten","non-dropping-particle":"van","parse-names":false,"suffix":""}],"container-title":"Climatic Change","id":"ITEM-2","issue":"1","issued":{"date-parts":[["2021"]]},"page":"13","title":"Pathways and pitfalls in extreme event attribution","type":"article-journal","volume":"166"},"uris":["http://www.mendeley.com/documents/?uuid=94cdcbf2-4545-4138-8bad-1cd612576ff5"]}],"mendeley":{"formattedCitation":"(van Oldenborgh et al. 2021; Philip et al. 2020)","plainTextFormattedCitation":"(van Oldenborgh et al. 2021; Philip et al. 2020)","previouslyFormattedCitation":"(van Oldenborgh et al. 2021; Philip et al. 2020)"},"properties":{"noteIndex":0},"schema":"https://github.com/citation-style-language/schema/raw/master/csl-citation.json"}</w:instrText>
      </w:r>
      <w:r w:rsidR="001B1F8C" w:rsidRPr="00D26F35">
        <w:rPr>
          <w:rFonts w:asciiTheme="minorHAnsi" w:hAnsiTheme="minorHAnsi" w:cstheme="minorHAnsi"/>
          <w:sz w:val="24"/>
          <w:szCs w:val="24"/>
        </w:rPr>
        <w:fldChar w:fldCharType="separate"/>
      </w:r>
      <w:r w:rsidR="001B1F8C" w:rsidRPr="00D26F35">
        <w:rPr>
          <w:rFonts w:asciiTheme="minorHAnsi" w:hAnsiTheme="minorHAnsi" w:cstheme="minorHAnsi"/>
          <w:noProof/>
          <w:sz w:val="24"/>
          <w:szCs w:val="24"/>
        </w:rPr>
        <w:t>(van Oldenborgh et al. 2021; Philip et al. 2020)</w:t>
      </w:r>
      <w:r w:rsidR="001B1F8C" w:rsidRPr="00D26F35">
        <w:rPr>
          <w:rFonts w:asciiTheme="minorHAnsi" w:hAnsiTheme="minorHAnsi" w:cstheme="minorHAnsi"/>
          <w:sz w:val="24"/>
          <w:szCs w:val="24"/>
        </w:rPr>
        <w:fldChar w:fldCharType="end"/>
      </w:r>
      <w:r w:rsidR="001B1F8C" w:rsidRPr="00D26F35">
        <w:rPr>
          <w:rFonts w:asciiTheme="minorHAnsi" w:hAnsiTheme="minorHAnsi" w:cstheme="minorHAnsi"/>
          <w:sz w:val="24"/>
          <w:szCs w:val="24"/>
        </w:rPr>
        <w:t xml:space="preserve"> to test whether the task of attributing individual weather extremes can now be taken over by an operational service for the simpler extremes (cold and hot extremes, large-scale precipitation extremes). </w:t>
      </w:r>
    </w:p>
    <w:p w14:paraId="5EC80214" w14:textId="77777777" w:rsidR="001B1F8C" w:rsidRPr="00D26F35" w:rsidRDefault="001B1F8C" w:rsidP="00D26F35">
      <w:pPr>
        <w:spacing w:line="360" w:lineRule="auto"/>
        <w:jc w:val="both"/>
        <w:rPr>
          <w:rFonts w:asciiTheme="minorHAnsi" w:hAnsiTheme="minorHAnsi" w:cstheme="minorHAnsi"/>
          <w:sz w:val="24"/>
          <w:szCs w:val="24"/>
        </w:rPr>
      </w:pPr>
    </w:p>
    <w:p w14:paraId="60355A52" w14:textId="77777777" w:rsidR="001B1F8C" w:rsidRPr="00D26F35" w:rsidRDefault="001B1F8C" w:rsidP="00D26F35">
      <w:pPr>
        <w:spacing w:line="360" w:lineRule="auto"/>
        <w:jc w:val="both"/>
        <w:rPr>
          <w:rFonts w:asciiTheme="minorHAnsi" w:hAnsiTheme="minorHAnsi" w:cstheme="minorHAnsi"/>
          <w:sz w:val="24"/>
          <w:szCs w:val="24"/>
        </w:rPr>
      </w:pPr>
    </w:p>
    <w:p w14:paraId="2C079B92" w14:textId="0C9ABFE7" w:rsidR="001B1F8C" w:rsidRPr="00D26F35" w:rsidRDefault="001B1F8C" w:rsidP="00D26F35">
      <w:pPr>
        <w:spacing w:line="360" w:lineRule="auto"/>
        <w:rPr>
          <w:rFonts w:asciiTheme="minorHAnsi" w:hAnsiTheme="minorHAnsi" w:cstheme="minorHAnsi"/>
          <w:sz w:val="24"/>
          <w:szCs w:val="24"/>
          <w:lang w:val="en-US"/>
        </w:rPr>
      </w:pPr>
      <w:r w:rsidRPr="00D26F35">
        <w:rPr>
          <w:rFonts w:asciiTheme="minorHAnsi" w:hAnsiTheme="minorHAnsi" w:cstheme="minorHAnsi"/>
          <w:sz w:val="24"/>
          <w:szCs w:val="24"/>
        </w:rPr>
        <w:t>While it has long been established that the likelihood and intensity of heatwaves and heavy rainfall events is increasing in a warming climate</w:t>
      </w:r>
      <w:r w:rsidR="008D3D44" w:rsidRPr="00D26F35">
        <w:rPr>
          <w:rFonts w:asciiTheme="minorHAnsi" w:hAnsiTheme="minorHAnsi" w:cstheme="minorHAnsi"/>
          <w:sz w:val="24"/>
          <w:szCs w:val="24"/>
        </w:rPr>
        <w:t>,</w:t>
      </w:r>
      <w:r w:rsidRPr="00D26F35">
        <w:rPr>
          <w:rFonts w:asciiTheme="minorHAnsi" w:hAnsiTheme="minorHAnsi" w:cstheme="minorHAnsi"/>
          <w:sz w:val="24"/>
          <w:szCs w:val="24"/>
        </w:rPr>
        <w:t xml:space="preserve"> </w:t>
      </w:r>
      <w:r w:rsidR="00F7025C" w:rsidRPr="00D26F35">
        <w:rPr>
          <w:rFonts w:asciiTheme="minorHAnsi" w:hAnsiTheme="minorHAnsi" w:cstheme="minorHAnsi"/>
          <w:sz w:val="24"/>
          <w:szCs w:val="24"/>
        </w:rPr>
        <w:t xml:space="preserve">the degree to which they are changing is </w:t>
      </w:r>
      <w:r w:rsidR="008D3D44" w:rsidRPr="00D26F35">
        <w:rPr>
          <w:rFonts w:asciiTheme="minorHAnsi" w:hAnsiTheme="minorHAnsi" w:cstheme="minorHAnsi"/>
          <w:sz w:val="24"/>
          <w:szCs w:val="24"/>
        </w:rPr>
        <w:t>varies greatly</w:t>
      </w:r>
      <w:r w:rsidRPr="00D26F35">
        <w:rPr>
          <w:rFonts w:asciiTheme="minorHAnsi" w:hAnsiTheme="minorHAnsi" w:cstheme="minorHAnsi"/>
          <w:sz w:val="24"/>
          <w:szCs w:val="24"/>
        </w:rPr>
        <w:t xml:space="preserve"> depending on the exact </w:t>
      </w:r>
      <w:r w:rsidR="00CA3139" w:rsidRPr="00D26F35">
        <w:rPr>
          <w:rFonts w:asciiTheme="minorHAnsi" w:hAnsiTheme="minorHAnsi" w:cstheme="minorHAnsi"/>
          <w:sz w:val="24"/>
          <w:szCs w:val="24"/>
        </w:rPr>
        <w:t>temporal and geographical exten</w:t>
      </w:r>
      <w:r w:rsidR="008D3D44" w:rsidRPr="00D26F35">
        <w:rPr>
          <w:rFonts w:asciiTheme="minorHAnsi" w:hAnsiTheme="minorHAnsi" w:cstheme="minorHAnsi"/>
          <w:sz w:val="24"/>
          <w:szCs w:val="24"/>
        </w:rPr>
        <w:t>t</w:t>
      </w:r>
      <w:r w:rsidR="00CA3139" w:rsidRPr="00D26F35">
        <w:rPr>
          <w:rFonts w:asciiTheme="minorHAnsi" w:hAnsiTheme="minorHAnsi" w:cstheme="minorHAnsi"/>
          <w:sz w:val="24"/>
          <w:szCs w:val="24"/>
        </w:rPr>
        <w:t xml:space="preserve"> of the event </w:t>
      </w:r>
      <w:r w:rsidR="00CA3139" w:rsidRPr="00D26F35">
        <w:rPr>
          <w:rFonts w:asciiTheme="minorHAnsi" w:hAnsiTheme="minorHAnsi" w:cstheme="minorHAnsi"/>
          <w:sz w:val="24"/>
          <w:szCs w:val="24"/>
        </w:rPr>
        <w:fldChar w:fldCharType="begin" w:fldLock="1"/>
      </w:r>
      <w:r w:rsidR="00CA3139" w:rsidRPr="00D26F35">
        <w:rPr>
          <w:rFonts w:asciiTheme="minorHAnsi" w:hAnsiTheme="minorHAnsi" w:cstheme="minorHAnsi"/>
          <w:sz w:val="24"/>
          <w:szCs w:val="24"/>
        </w:rPr>
        <w:instrText>ADDIN CSL_CITATION {"citationItems":[{"id":"ITEM-1","itemData":{"ISSN":"1748-9326","abstract":"Abstract Increasing risks of extreme weather events are the most noticeable and damaging manifestation of anthropogenic climate change. In the aftermath of an extreme event, policymakers are often called upon to make timely and sensitive decisions about rebuilding and managing present and future risks. Information regarding whether, where, and how present day and future risks are changing is needed to adequately inform these decisions. But this information is often not available on the temporal and spatial scales decisions are made. In particular, decision makers require information about both historical changes and plausible future changes in the severity and frequency of extreme weather in a seamless way. However, applying the same methods from event attribution to future projections by defining events based on present day frequency of occurrence leads to potentially misleading estimates of future changes in a warmer climate. We demonstrate that this is fundamentally a consequence of risk ratios saturating at different values. This study investigates the circumstances under which present-day attribution frameworks become ill-suited for characterising changes in future extremes, before discussing what alternative frameworks may be more useful to inform stakeholders about what additional risks from extreme weather events will emerge in a warmer world.","author":[{"dropping-particle":"","family":"Harrington","given":"Luke J","non-dropping-particle":"","parse-names":false,"suffix":""},{"dropping-particle":"","family":"Otto","given":"Friederike E","non-dropping-particle":"","parse-names":false,"suffix":""}],"container-title":"Environmental Research Letters","id":"ITEM-1","issued":{"date-parts":[["2018"]]},"title":"Adapting attribution science to the climate extremes of tomorrow","type":"article-journal"},"uris":["http://www.mendeley.com/documents/?uuid=da3015d3-5313-4524-b2e0-23f64af8ef44"]},{"id":"ITEM-2","itemData":{"author":[{"dropping-particle":"","family":"Leach","given":"Nick","non-dropping-particle":"","parse-names":false,"suffix":""},{"dropping-particle":"","family":"Li","given":"Sihan","non-dropping-particle":"","parse-names":false,"suffix":""},{"dropping-particle":"","family":"Sparrow","given":"Sarah","non-dropping-particle":"","parse-names":false,"suffix":""},{"dropping-particle":"","family":"Oldenborgh","given":"Geert Jan","non-dropping-particle":"van","parse-names":false,"suffix":""},{"dropping-particle":"","family":"Lott","given":"Fraser C.","non-dropping-particle":"","parse-names":false,"suffix":""},{"dropping-particle":"","family":"Weisheimer","given":"Antje","non-dropping-particle":"","parse-names":false,"suffix":""},{"dropping-particle":"","family":"Allen","given":"Myles R.","non-dropping-particle":"","parse-names":false,"suffix":""}],"container-title":"Bulletin of the American Meteorological Society","id":"ITEM-2","issued":{"date-parts":[["2020"]]},"title":"Anthropogenic influence on the 2018 summer warm spell in Europe: the impact of different spatio-temporal scales","type":"article-journal"},"uris":["http://www.mendeley.com/documents/?uuid=27ff1347-a457-4fc4-b712-d7053ae5f313"]}],"mendeley":{"formattedCitation":"(Harrington &amp; Otto 2018; Leach et al. 2020)","plainTextFormattedCitation":"(Harrington &amp; Otto 2018; Leach et al. 2020)","previouslyFormattedCitation":"(Harrington &amp; Otto 2018; Leach et al. 2020)"},"properties":{"noteIndex":0},"schema":"https://github.com/citation-style-language/schema/raw/master/csl-citation.json"}</w:instrText>
      </w:r>
      <w:r w:rsidR="00CA3139" w:rsidRPr="00D26F35">
        <w:rPr>
          <w:rFonts w:asciiTheme="minorHAnsi" w:hAnsiTheme="minorHAnsi" w:cstheme="minorHAnsi"/>
          <w:sz w:val="24"/>
          <w:szCs w:val="24"/>
        </w:rPr>
        <w:fldChar w:fldCharType="separate"/>
      </w:r>
      <w:r w:rsidR="00CA3139" w:rsidRPr="00D26F35">
        <w:rPr>
          <w:rFonts w:asciiTheme="minorHAnsi" w:hAnsiTheme="minorHAnsi" w:cstheme="minorHAnsi"/>
          <w:noProof/>
          <w:sz w:val="24"/>
          <w:szCs w:val="24"/>
        </w:rPr>
        <w:t>(Harrington &amp; Otto 2018; Leach et al. 2020)</w:t>
      </w:r>
      <w:r w:rsidR="00CA3139" w:rsidRPr="00D26F35">
        <w:rPr>
          <w:rFonts w:asciiTheme="minorHAnsi" w:hAnsiTheme="minorHAnsi" w:cstheme="minorHAnsi"/>
          <w:sz w:val="24"/>
          <w:szCs w:val="24"/>
        </w:rPr>
        <w:fldChar w:fldCharType="end"/>
      </w:r>
      <w:r w:rsidR="00CA3139" w:rsidRPr="00D26F35">
        <w:rPr>
          <w:rFonts w:asciiTheme="minorHAnsi" w:hAnsiTheme="minorHAnsi" w:cstheme="minorHAnsi"/>
          <w:sz w:val="24"/>
          <w:szCs w:val="24"/>
        </w:rPr>
        <w:t xml:space="preserve">. </w:t>
      </w:r>
    </w:p>
    <w:p w14:paraId="28F37243" w14:textId="76B8DF7E" w:rsidR="00F7025C" w:rsidRPr="00D26F35" w:rsidRDefault="00F7025C" w:rsidP="00D26F35">
      <w:pPr>
        <w:spacing w:line="360" w:lineRule="auto"/>
        <w:jc w:val="both"/>
        <w:rPr>
          <w:rFonts w:asciiTheme="minorHAnsi" w:hAnsiTheme="minorHAnsi" w:cstheme="minorHAnsi"/>
          <w:sz w:val="24"/>
          <w:szCs w:val="24"/>
        </w:rPr>
      </w:pPr>
      <w:r w:rsidRPr="00D26F35">
        <w:rPr>
          <w:rFonts w:asciiTheme="minorHAnsi" w:hAnsiTheme="minorHAnsi" w:cstheme="minorHAnsi"/>
          <w:sz w:val="24"/>
          <w:szCs w:val="24"/>
        </w:rPr>
        <w:t>In addition</w:t>
      </w:r>
      <w:r w:rsidR="008D3D44" w:rsidRPr="00D26F35">
        <w:rPr>
          <w:rFonts w:asciiTheme="minorHAnsi" w:hAnsiTheme="minorHAnsi" w:cstheme="minorHAnsi"/>
          <w:sz w:val="24"/>
          <w:szCs w:val="24"/>
        </w:rPr>
        <w:t>,</w:t>
      </w:r>
      <w:r w:rsidR="00CA3139" w:rsidRPr="00D26F35">
        <w:rPr>
          <w:rFonts w:asciiTheme="minorHAnsi" w:hAnsiTheme="minorHAnsi" w:cstheme="minorHAnsi"/>
          <w:sz w:val="24"/>
          <w:szCs w:val="24"/>
        </w:rPr>
        <w:t xml:space="preserve"> </w:t>
      </w:r>
      <w:r w:rsidRPr="00D26F35">
        <w:rPr>
          <w:rFonts w:asciiTheme="minorHAnsi" w:hAnsiTheme="minorHAnsi" w:cstheme="minorHAnsi"/>
          <w:sz w:val="24"/>
          <w:szCs w:val="24"/>
        </w:rPr>
        <w:t xml:space="preserve">anthropogenic climate change is far from </w:t>
      </w:r>
      <w:r w:rsidR="008D3D44" w:rsidRPr="00D26F35">
        <w:rPr>
          <w:rFonts w:asciiTheme="minorHAnsi" w:hAnsiTheme="minorHAnsi" w:cstheme="minorHAnsi"/>
          <w:sz w:val="24"/>
          <w:szCs w:val="24"/>
        </w:rPr>
        <w:t xml:space="preserve">being </w:t>
      </w:r>
      <w:r w:rsidRPr="00D26F35">
        <w:rPr>
          <w:rFonts w:asciiTheme="minorHAnsi" w:hAnsiTheme="minorHAnsi" w:cstheme="minorHAnsi"/>
          <w:sz w:val="24"/>
          <w:szCs w:val="24"/>
        </w:rPr>
        <w:t xml:space="preserve">the only contributor to changing extreme weather events faced by </w:t>
      </w:r>
      <w:r w:rsidR="00CA3139" w:rsidRPr="00D26F35">
        <w:rPr>
          <w:rFonts w:asciiTheme="minorHAnsi" w:hAnsiTheme="minorHAnsi" w:cstheme="minorHAnsi"/>
          <w:sz w:val="24"/>
          <w:szCs w:val="24"/>
        </w:rPr>
        <w:t>natural and human systems</w:t>
      </w:r>
      <w:r w:rsidRPr="00D26F35">
        <w:rPr>
          <w:rFonts w:asciiTheme="minorHAnsi" w:hAnsiTheme="minorHAnsi" w:cstheme="minorHAnsi"/>
          <w:sz w:val="24"/>
          <w:szCs w:val="24"/>
        </w:rPr>
        <w:t xml:space="preserve">. Other drivers such as </w:t>
      </w:r>
      <w:r w:rsidR="00E21441" w:rsidRPr="00D26F35">
        <w:rPr>
          <w:rFonts w:asciiTheme="minorHAnsi" w:hAnsiTheme="minorHAnsi" w:cstheme="minorHAnsi"/>
          <w:sz w:val="24"/>
          <w:szCs w:val="24"/>
        </w:rPr>
        <w:t xml:space="preserve">population changes, water usage </w:t>
      </w:r>
      <w:r w:rsidR="00E21441" w:rsidRPr="00D26F35">
        <w:rPr>
          <w:rFonts w:asciiTheme="minorHAnsi" w:hAnsiTheme="minorHAnsi" w:cstheme="minorHAnsi"/>
          <w:sz w:val="24"/>
          <w:szCs w:val="24"/>
        </w:rPr>
        <w:fldChar w:fldCharType="begin" w:fldLock="1"/>
      </w:r>
      <w:r w:rsidR="00E21441" w:rsidRPr="00D26F35">
        <w:rPr>
          <w:rFonts w:asciiTheme="minorHAnsi" w:hAnsiTheme="minorHAnsi" w:cstheme="minorHAnsi"/>
          <w:sz w:val="24"/>
          <w:szCs w:val="24"/>
        </w:rPr>
        <w:instrText>ADDIN CSL_CITATION {"citationItems":[{"id":"ITEM-1","itemData":{"author":[{"dropping-particle":"","family":"Otto","given":"Friederike E L","non-dropping-particle":"","parse-names":false,"suffix":""},{"dropping-particle":"","family":"Coelho","given":"Caio A. S.","non-dropping-particle":"","parse-names":false,"suffix":""},{"dropping-particle":"","family":"King","given":"Andrew","non-dropping-particle":"","parse-names":false,"suffix":""},{"dropping-particle":"","family":"Coughlan de Perez","given":"Erin","non-dropping-particle":"","parse-names":false,"suffix":""},{"dropping-particle":"","family":"Wada","given":"Yoshihide","non-dropping-particle":"","parse-names":false,"suffix":""},{"dropping-particle":"","family":"Oldenborgh","given":"Geert Jan","non-dropping-particle":"van","parse-names":false,"suffix":""},{"dropping-particle":"","family":"Haarsma","given":"Rein","non-dropping-particle":"","parse-names":false,"suffix":""},{"dropping-particle":"","family":"Haustein","given":"Karsten","non-dropping-particle":"","parse-names":false,"suffix":""},{"dropping-particle":"","family":"Uhe","given":"Peter","non-dropping-particle":"","parse-names":false,"suffix":""},{"dropping-particle":"","family":"Aalst","given":"M.","non-dropping-particle":"van","parse-names":false,"suffix":""},{"dropping-particle":"","family":"Aravequia","given":"Jose Antonio","non-dropping-particle":"","parse-names":false,"suffix":""},{"dropping-particle":"","family":"Almeida","given":"Waldenio","non-dropping-particle":"","parse-names":false,"suffix":""},{"dropping-particle":"","family":"Cullen","given":"Heidi","non-dropping-particle":"","parse-names":false,"suffix":""}],"container-title":"Bull. Amer. Meteor. Soc.","id":"ITEM-1","issued":{"date-parts":[["2015"]]},"page":"35-44","title":"Water shortage in southeast Brazil","type":"article-journal","volume":"96"},"uris":["http://www.mendeley.com/documents/?uuid=1a8e9536-d28b-42b7-8351-ddadc1ddf687"]}],"mendeley":{"formattedCitation":"(Otto et al. 2015)","plainTextFormattedCitation":"(Otto et al. 2015)","previouslyFormattedCitation":"(Otto et al. 2015)"},"properties":{"noteIndex":0},"schema":"https://github.com/citation-style-language/schema/raw/master/csl-citation.json"}</w:instrText>
      </w:r>
      <w:r w:rsidR="00E21441" w:rsidRPr="00D26F35">
        <w:rPr>
          <w:rFonts w:asciiTheme="minorHAnsi" w:hAnsiTheme="minorHAnsi" w:cstheme="minorHAnsi"/>
          <w:sz w:val="24"/>
          <w:szCs w:val="24"/>
        </w:rPr>
        <w:fldChar w:fldCharType="separate"/>
      </w:r>
      <w:r w:rsidR="00E21441" w:rsidRPr="00D26F35">
        <w:rPr>
          <w:rFonts w:asciiTheme="minorHAnsi" w:hAnsiTheme="minorHAnsi" w:cstheme="minorHAnsi"/>
          <w:noProof/>
          <w:sz w:val="24"/>
          <w:szCs w:val="24"/>
        </w:rPr>
        <w:t>(Otto et al. 2015)</w:t>
      </w:r>
      <w:r w:rsidR="00E21441" w:rsidRPr="00D26F35">
        <w:rPr>
          <w:rFonts w:asciiTheme="minorHAnsi" w:hAnsiTheme="minorHAnsi" w:cstheme="minorHAnsi"/>
          <w:sz w:val="24"/>
          <w:szCs w:val="24"/>
        </w:rPr>
        <w:fldChar w:fldCharType="end"/>
      </w:r>
      <w:r w:rsidR="00E21441" w:rsidRPr="00D26F35">
        <w:rPr>
          <w:rFonts w:asciiTheme="minorHAnsi" w:hAnsiTheme="minorHAnsi" w:cstheme="minorHAnsi"/>
          <w:sz w:val="24"/>
          <w:szCs w:val="24"/>
        </w:rPr>
        <w:t xml:space="preserve">, </w:t>
      </w:r>
      <w:r w:rsidRPr="00D26F35">
        <w:rPr>
          <w:rFonts w:asciiTheme="minorHAnsi" w:hAnsiTheme="minorHAnsi" w:cstheme="minorHAnsi"/>
          <w:sz w:val="24"/>
          <w:szCs w:val="24"/>
        </w:rPr>
        <w:t xml:space="preserve"> surface roughness or land use changes</w:t>
      </w:r>
      <w:r w:rsidR="00725C24" w:rsidRPr="00D26F35">
        <w:rPr>
          <w:rFonts w:asciiTheme="minorHAnsi" w:hAnsiTheme="minorHAnsi" w:cstheme="minorHAnsi"/>
          <w:sz w:val="24"/>
          <w:szCs w:val="24"/>
        </w:rPr>
        <w:t xml:space="preserve"> </w:t>
      </w:r>
      <w:r w:rsidR="00E21441" w:rsidRPr="00D26F35">
        <w:rPr>
          <w:rFonts w:asciiTheme="minorHAnsi" w:hAnsiTheme="minorHAnsi" w:cstheme="minorHAnsi"/>
          <w:sz w:val="24"/>
          <w:szCs w:val="24"/>
        </w:rPr>
        <w:fldChar w:fldCharType="begin" w:fldLock="1"/>
      </w:r>
      <w:r w:rsidR="00F16BA4" w:rsidRPr="00D26F35">
        <w:rPr>
          <w:rFonts w:asciiTheme="minorHAnsi" w:hAnsiTheme="minorHAnsi" w:cstheme="minorHAnsi"/>
          <w:sz w:val="24"/>
          <w:szCs w:val="24"/>
        </w:rPr>
        <w:instrText>ADDIN CSL_CITATION {"citationItems":[{"id":"ITEM-1","itemData":{"DOI":"10.5194/esd-10-271-2019","ISSN":"21904987","abstract":"Several major storms pounded western Europe in January 2018, generating large damages and casualties. The two most impactful ones, Eleanor and Friederike, are analysed here in the context of climate change. Near surface wind speed station observations exhibit a decreasing trend in the frequency of strong winds associated with such storms. High-resolution regional climate models, on the other hand, show no trend up to now and a small increase in storminess in future due to climate change. This shows that factors other than climate change, which are not in the climate models, caused the observed decline in storminess over land. A large part is probably due to increases in surface roughness, as shown for a small set of stations covering the Netherlands and in previous studies. This observed trend could therefore be independent from climate evolution. We concluded that human-induced climate change has had so far no significant influence on storms like the two mentioned. However, all simulations indicate that global warming could lead to a marginal increase (0&amp;thinsp;%-20&amp;thinsp;%) in the probability of extreme hourly winds until the middle of the century, consistent with previous modelling studies. This excludes other factors, such as surface roughness, aerosols, and decadal variability, which have up to now caused a much larger negative trend. Until these factors are correctly simulated by climate models, we cannot give credible projections of future storminess over land in Europe.","author":[{"dropping-particle":"","family":"Vautard","given":"Robert","non-dropping-particle":"","parse-names":false,"suffix":""},{"dropping-particle":"","family":"Jan Van Oldenborgh","given":"Geert","non-dropping-particle":"","parse-names":false,"suffix":""},{"dropping-particle":"","family":"Otto","given":"Friederike E.L.","non-dropping-particle":"","parse-names":false,"suffix":""},{"dropping-particle":"","family":"Yiou","given":"Pascal","non-dropping-particle":"","parse-names":false,"suffix":""},{"dropping-particle":"","family":"Vries","given":"Hylke","non-dropping-particle":"De","parse-names":false,"suffix":""},{"dropping-particle":"","family":"Meijgaard","given":"Erik","non-dropping-particle":"Van","parse-names":false,"suffix":""},{"dropping-particle":"","family":"Stepek","given":"Andrew","non-dropping-particle":"","parse-names":false,"suffix":""},{"dropping-particle":"","family":"Soubeyroux","given":"Jean Michel","non-dropping-particle":"","parse-names":false,"suffix":""},{"dropping-particle":"","family":"Philip","given":"Sjoukje","non-dropping-particle":"","parse-names":false,"suffix":""},{"dropping-particle":"","family":"Kew","given":"Sarah F.","non-dropping-particle":"","parse-names":false,"suffix":""},{"dropping-particle":"","family":"Costella","given":"Cecilia","non-dropping-particle":"","parse-names":false,"suffix":""},{"dropping-particle":"","family":"Singh","given":"Roop","non-dropping-particle":"","parse-names":false,"suffix":""},{"dropping-particle":"","family":"Tebaldi","given":"Claudia","non-dropping-particle":"","parse-names":false,"suffix":""}],"container-title":"Earth System Dynamics","id":"ITEM-1","issued":{"date-parts":[["2019"]]},"title":"Human influence on European winter wind storms such as those of January 2018","type":"article-journal"},"uris":["http://www.mendeley.com/documents/?uuid=4fa8959d-7101-4aed-a92c-297c21027d31"]}],"mendeley":{"formattedCitation":"(Vautard et al. 2019)","plainTextFormattedCitation":"(Vautard et al. 2019)","previouslyFormattedCitation":"(Vautard et al. 2019)"},"properties":{"noteIndex":0},"schema":"https://github.com/citation-style-language/schema/raw/master/csl-citation.json"}</w:instrText>
      </w:r>
      <w:r w:rsidR="00E21441" w:rsidRPr="00D26F35">
        <w:rPr>
          <w:rFonts w:asciiTheme="minorHAnsi" w:hAnsiTheme="minorHAnsi" w:cstheme="minorHAnsi"/>
          <w:sz w:val="24"/>
          <w:szCs w:val="24"/>
        </w:rPr>
        <w:fldChar w:fldCharType="separate"/>
      </w:r>
      <w:r w:rsidR="00E21441" w:rsidRPr="00D26F35">
        <w:rPr>
          <w:rFonts w:asciiTheme="minorHAnsi" w:hAnsiTheme="minorHAnsi" w:cstheme="minorHAnsi"/>
          <w:noProof/>
          <w:sz w:val="24"/>
          <w:szCs w:val="24"/>
        </w:rPr>
        <w:t>(Vautard et al. 2019)</w:t>
      </w:r>
      <w:r w:rsidR="00E21441" w:rsidRPr="00D26F35">
        <w:rPr>
          <w:rFonts w:asciiTheme="minorHAnsi" w:hAnsiTheme="minorHAnsi" w:cstheme="minorHAnsi"/>
          <w:sz w:val="24"/>
          <w:szCs w:val="24"/>
        </w:rPr>
        <w:fldChar w:fldCharType="end"/>
      </w:r>
      <w:r w:rsidRPr="00D26F35">
        <w:rPr>
          <w:rFonts w:asciiTheme="minorHAnsi" w:hAnsiTheme="minorHAnsi" w:cstheme="minorHAnsi"/>
          <w:sz w:val="24"/>
          <w:szCs w:val="24"/>
        </w:rPr>
        <w:t xml:space="preserve"> can also play a role. The final risk to extreme weather is compounded by exposure and vulnerability to hazards. These factors are continuously changing and in the </w:t>
      </w:r>
      <w:r w:rsidRPr="00D26F35">
        <w:rPr>
          <w:rFonts w:asciiTheme="minorHAnsi" w:hAnsiTheme="minorHAnsi" w:cstheme="minorHAnsi"/>
          <w:sz w:val="24"/>
          <w:szCs w:val="24"/>
        </w:rPr>
        <w:lastRenderedPageBreak/>
        <w:t>short-term the most amenable to protecting our society, e.g., through heat plans and updated building standards or improved water &amp; drought management.</w:t>
      </w:r>
      <w:r w:rsidR="00CA3139" w:rsidRPr="00D26F35">
        <w:rPr>
          <w:rFonts w:asciiTheme="minorHAnsi" w:hAnsiTheme="minorHAnsi" w:cstheme="minorHAnsi"/>
          <w:sz w:val="24"/>
          <w:szCs w:val="24"/>
        </w:rPr>
        <w:t xml:space="preserve"> </w:t>
      </w:r>
    </w:p>
    <w:p w14:paraId="3B4AFC6B" w14:textId="06760C77" w:rsidR="00F7025C" w:rsidRPr="00D26F35" w:rsidRDefault="00F7025C" w:rsidP="00D26F35">
      <w:pPr>
        <w:spacing w:line="360" w:lineRule="auto"/>
        <w:jc w:val="both"/>
        <w:rPr>
          <w:rFonts w:asciiTheme="minorHAnsi" w:hAnsiTheme="minorHAnsi" w:cstheme="minorHAnsi"/>
          <w:sz w:val="24"/>
          <w:szCs w:val="24"/>
        </w:rPr>
      </w:pPr>
    </w:p>
    <w:p w14:paraId="1F4A1313" w14:textId="421615F6" w:rsidR="003C7D7A" w:rsidRPr="00D26F35" w:rsidRDefault="00F7025C" w:rsidP="00D26F35">
      <w:pPr>
        <w:spacing w:line="360" w:lineRule="auto"/>
        <w:jc w:val="both"/>
        <w:rPr>
          <w:rFonts w:asciiTheme="minorHAnsi" w:hAnsiTheme="minorHAnsi" w:cstheme="minorHAnsi"/>
          <w:sz w:val="24"/>
          <w:szCs w:val="24"/>
        </w:rPr>
      </w:pPr>
      <w:r w:rsidRPr="00D26F35">
        <w:rPr>
          <w:rFonts w:asciiTheme="minorHAnsi" w:hAnsiTheme="minorHAnsi" w:cstheme="minorHAnsi"/>
          <w:sz w:val="24"/>
          <w:szCs w:val="24"/>
        </w:rPr>
        <w:t xml:space="preserve">As such, it is important that all those aspects leading to damages and losses from extreme weather events that can </w:t>
      </w:r>
      <w:r w:rsidR="001642CA" w:rsidRPr="00D26F35">
        <w:rPr>
          <w:rFonts w:asciiTheme="minorHAnsi" w:hAnsiTheme="minorHAnsi" w:cstheme="minorHAnsi"/>
          <w:sz w:val="24"/>
          <w:szCs w:val="24"/>
        </w:rPr>
        <w:t xml:space="preserve">be </w:t>
      </w:r>
      <w:r w:rsidRPr="00D26F35">
        <w:rPr>
          <w:rFonts w:asciiTheme="minorHAnsi" w:hAnsiTheme="minorHAnsi" w:cstheme="minorHAnsi"/>
          <w:sz w:val="24"/>
          <w:szCs w:val="24"/>
        </w:rPr>
        <w:t xml:space="preserve">attributed and projected in a given </w:t>
      </w:r>
      <w:r w:rsidR="00B13050" w:rsidRPr="00D26F35">
        <w:rPr>
          <w:rFonts w:asciiTheme="minorHAnsi" w:hAnsiTheme="minorHAnsi" w:cstheme="minorHAnsi"/>
          <w:sz w:val="24"/>
          <w:szCs w:val="24"/>
        </w:rPr>
        <w:t>location</w:t>
      </w:r>
      <w:r w:rsidRPr="00D26F35">
        <w:rPr>
          <w:rFonts w:asciiTheme="minorHAnsi" w:hAnsiTheme="minorHAnsi" w:cstheme="minorHAnsi"/>
          <w:sz w:val="24"/>
          <w:szCs w:val="24"/>
        </w:rPr>
        <w:t xml:space="preserve">, like human-induced climate change, </w:t>
      </w:r>
      <w:r w:rsidR="001263FB" w:rsidRPr="00D26F35">
        <w:rPr>
          <w:rFonts w:asciiTheme="minorHAnsi" w:hAnsiTheme="minorHAnsi" w:cstheme="minorHAnsi"/>
          <w:sz w:val="24"/>
          <w:szCs w:val="24"/>
        </w:rPr>
        <w:t xml:space="preserve">be </w:t>
      </w:r>
      <w:r w:rsidRPr="00D26F35">
        <w:rPr>
          <w:rFonts w:asciiTheme="minorHAnsi" w:hAnsiTheme="minorHAnsi" w:cstheme="minorHAnsi"/>
          <w:sz w:val="24"/>
          <w:szCs w:val="24"/>
        </w:rPr>
        <w:t>disentangled from natural variability and other drivers in exposure and vulnerability in order to provide different European regions with the best available evidence to face global warming and give them ways to adapt to the changing nature of weather and climate extremes</w:t>
      </w:r>
      <w:r w:rsidR="00CA3139" w:rsidRPr="00D26F35">
        <w:rPr>
          <w:rFonts w:asciiTheme="minorHAnsi" w:hAnsiTheme="minorHAnsi" w:cstheme="minorHAnsi"/>
          <w:sz w:val="24"/>
          <w:szCs w:val="24"/>
        </w:rPr>
        <w:t xml:space="preserve"> </w:t>
      </w:r>
      <w:r w:rsidR="00CA3139" w:rsidRPr="00D26F35">
        <w:rPr>
          <w:rFonts w:asciiTheme="minorHAnsi" w:hAnsiTheme="minorHAnsi" w:cstheme="minorHAnsi"/>
          <w:sz w:val="24"/>
          <w:szCs w:val="24"/>
        </w:rPr>
        <w:fldChar w:fldCharType="begin" w:fldLock="1"/>
      </w:r>
      <w:r w:rsidR="00CA3139" w:rsidRPr="00D26F35">
        <w:rPr>
          <w:rFonts w:asciiTheme="minorHAnsi" w:hAnsiTheme="minorHAnsi" w:cstheme="minorHAnsi"/>
          <w:sz w:val="24"/>
          <w:szCs w:val="24"/>
        </w:rPr>
        <w:instrText>ADDIN CSL_CITATION {"citationItems":[{"id":"ITEM-1","itemData":{"DOI":"10.1007/s10584-021-03071-7","ISSN":"1573-1480","abstract":"The last few years have seen an explosion of interest in extreme event attribution, the science of estimating the influence of human activities or other factors on the probability and other characteristics of an observed extreme weather or climate event. This is driven by public interest, but also has practical applications in decision-making after the event and for raising awareness of current and future climate change impacts. The World Weather Attribution (WWA) collaboration has over the last 5 years developed a methodology to answer these questions in a scientifically rigorous way in the immediate wake of the event when the information is most in demand. This methodology has been developed in the practice of investigating the role of climate change in two dozen extreme events world-wide. In this paper, we highlight the lessons learned through this experience. The methodology itself is documented in a more extensive companion paper. It covers all steps in the attribution process: the event choice and definition, collecting and assessing observations and estimating probability and trends from these, climate model evaluation, estimating modelled hazard trends and their significance, synthesis of the attribution of the hazard, assessment of trends in vulnerability and exposure, and communication. Here, we discuss how each of these steps entails choices that may affect the results, the common problems that can occur and how robust conclusions can (or cannot) be derived from the analysis. Some of these developments also apply to other attribution methodologies and indeed to other problems in climate science.","author":[{"dropping-particle":"","family":"Oldenborgh","given":"Geert Jan","non-dropping-particle":"van","parse-names":false,"suffix":""},{"dropping-particle":"","family":"Wiel","given":"Karin","non-dropping-particle":"van der","parse-names":false,"suffix":""},{"dropping-particle":"","family":"Kew","given":"Sarah","non-dropping-particle":"","parse-names":false,"suffix":""},{"dropping-particle":"","family":"Philip","given":"Sjoukje","non-dropping-particle":"","parse-names":false,"suffix":""},{"dropping-particle":"","family":"Otto","given":"Friederike","non-dropping-particle":"","parse-names":false,"suffix":""},{"dropping-particle":"","family":"Vautard","given":"Robert","non-dropping-particle":"","parse-names":false,"suffix":""},{"dropping-particle":"","family":"King","given":"Andrew","non-dropping-particle":"","parse-names":false,"suffix":""},{"dropping-particle":"","family":"Lott","given":"Fraser","non-dropping-particle":"","parse-names":false,"suffix":""},{"dropping-particle":"","family":"Arrighi","given":"Julie","non-dropping-particle":"","parse-names":false,"suffix":""},{"dropping-particle":"","family":"Singh","given":"Roop","non-dropping-particle":"","parse-names":false,"suffix":""},{"dropping-particle":"","family":"Aalst","given":"Maarten","non-dropping-particle":"van","parse-names":false,"suffix":""}],"container-title":"Climatic Change","id":"ITEM-1","issue":"1","issued":{"date-parts":[["2021"]]},"page":"13","title":"Pathways and pitfalls in extreme event attribution","type":"article-journal","volume":"166"},"uris":["http://www.mendeley.com/documents/?uuid=94cdcbf2-4545-4138-8bad-1cd612576ff5"]},{"id":"ITEM-2","itemData":{"DOI":"10.1038/s41558-021-01012-x","ISSN":"1758-6798","abstract":"Weather and climate service providers around the world are looking to issue assessments of the human role in recent extreme weather events. For this attribution to be of value, it is important that vulnerability is acknowledged and questions are framed appropriately.","author":[{"dropping-particle":"","family":"Stone","given":"Dáithí A","non-dropping-particle":"","parse-names":false,"suffix":""},{"dropping-particle":"","family":"Rosier","given":"Suzanne M","non-dropping-particle":"","parse-names":false,"suffix":""},{"dropping-particle":"","family":"Frame","given":"David J","non-dropping-particle":"","parse-names":false,"suffix":""}],"container-title":"Nature Climate Change","id":"ITEM-2","issued":{"date-parts":[["2021"]]},"title":"The question of life, the universe and event attribution","type":"article-journal"},"uris":["http://www.mendeley.com/documents/?uuid=bb86cf1c-e06e-4113-80ae-9e56932692e2"]}],"mendeley":{"formattedCitation":"(van Oldenborgh et al. 2021; Stone, Rosier &amp; Frame 2021)","plainTextFormattedCitation":"(van Oldenborgh et al. 2021; Stone, Rosier &amp; Frame 2021)","previouslyFormattedCitation":"(van Oldenborgh et al. 2021; Stone, Rosier &amp; Frame 2021)"},"properties":{"noteIndex":0},"schema":"https://github.com/citation-style-language/schema/raw/master/csl-citation.json"}</w:instrText>
      </w:r>
      <w:r w:rsidR="00CA3139" w:rsidRPr="00D26F35">
        <w:rPr>
          <w:rFonts w:asciiTheme="minorHAnsi" w:hAnsiTheme="minorHAnsi" w:cstheme="minorHAnsi"/>
          <w:sz w:val="24"/>
          <w:szCs w:val="24"/>
        </w:rPr>
        <w:fldChar w:fldCharType="separate"/>
      </w:r>
      <w:r w:rsidR="00CA3139" w:rsidRPr="00D26F35">
        <w:rPr>
          <w:rFonts w:asciiTheme="minorHAnsi" w:hAnsiTheme="minorHAnsi" w:cstheme="minorHAnsi"/>
          <w:noProof/>
          <w:sz w:val="24"/>
          <w:szCs w:val="24"/>
        </w:rPr>
        <w:t>(van Oldenborgh et al. 2021; Stone, Rosier &amp; Frame 2021)</w:t>
      </w:r>
      <w:r w:rsidR="00CA3139" w:rsidRPr="00D26F35">
        <w:rPr>
          <w:rFonts w:asciiTheme="minorHAnsi" w:hAnsiTheme="minorHAnsi" w:cstheme="minorHAnsi"/>
          <w:sz w:val="24"/>
          <w:szCs w:val="24"/>
        </w:rPr>
        <w:fldChar w:fldCharType="end"/>
      </w:r>
      <w:r w:rsidRPr="00D26F35">
        <w:rPr>
          <w:rFonts w:asciiTheme="minorHAnsi" w:hAnsiTheme="minorHAnsi" w:cstheme="minorHAnsi"/>
          <w:sz w:val="24"/>
          <w:szCs w:val="24"/>
        </w:rPr>
        <w:t>.</w:t>
      </w:r>
      <w:r w:rsidR="003C7D7A" w:rsidRPr="00D26F35">
        <w:rPr>
          <w:rFonts w:asciiTheme="minorHAnsi" w:hAnsiTheme="minorHAnsi" w:cstheme="minorHAnsi"/>
          <w:sz w:val="24"/>
          <w:szCs w:val="24"/>
        </w:rPr>
        <w:t xml:space="preserve"> To ensure relevance for society and decision makers it is extremely important to involve (local) exposure and vulnerability experts.</w:t>
      </w:r>
    </w:p>
    <w:p w14:paraId="52BF7782" w14:textId="16588833" w:rsidR="00CA3139" w:rsidRPr="00D26F35" w:rsidRDefault="00CA3139" w:rsidP="00D26F35">
      <w:pPr>
        <w:spacing w:line="360" w:lineRule="auto"/>
        <w:jc w:val="both"/>
        <w:rPr>
          <w:rFonts w:asciiTheme="minorHAnsi" w:hAnsiTheme="minorHAnsi" w:cstheme="minorHAnsi"/>
          <w:sz w:val="24"/>
          <w:szCs w:val="24"/>
        </w:rPr>
      </w:pPr>
    </w:p>
    <w:p w14:paraId="262B6EA5" w14:textId="69DB8748" w:rsidR="00CA3139" w:rsidRPr="00D26F35" w:rsidRDefault="00CA3139" w:rsidP="00D26F35">
      <w:pPr>
        <w:spacing w:line="360" w:lineRule="auto"/>
        <w:rPr>
          <w:rFonts w:asciiTheme="minorHAnsi" w:hAnsiTheme="minorHAnsi" w:cstheme="minorHAnsi"/>
          <w:color w:val="000000"/>
          <w:sz w:val="24"/>
          <w:szCs w:val="24"/>
        </w:rPr>
      </w:pPr>
      <w:r w:rsidRPr="00D26F35">
        <w:rPr>
          <w:rFonts w:asciiTheme="minorHAnsi" w:hAnsiTheme="minorHAnsi" w:cstheme="minorHAnsi"/>
          <w:color w:val="000000"/>
          <w:sz w:val="24"/>
          <w:szCs w:val="24"/>
        </w:rPr>
        <w:t>When the pilot started</w:t>
      </w:r>
      <w:r w:rsidR="001263FB" w:rsidRPr="00D26F35">
        <w:rPr>
          <w:rFonts w:asciiTheme="minorHAnsi" w:hAnsiTheme="minorHAnsi" w:cstheme="minorHAnsi"/>
          <w:color w:val="000000"/>
          <w:sz w:val="24"/>
          <w:szCs w:val="24"/>
        </w:rPr>
        <w:t>,</w:t>
      </w:r>
      <w:r w:rsidRPr="00D26F35">
        <w:rPr>
          <w:rFonts w:asciiTheme="minorHAnsi" w:hAnsiTheme="minorHAnsi" w:cstheme="minorHAnsi"/>
          <w:color w:val="000000"/>
          <w:sz w:val="24"/>
          <w:szCs w:val="24"/>
        </w:rPr>
        <w:t xml:space="preserve"> the science of attributing heatwaves and large-scale heavy rainfall events had been well established in the scientific literature with a large basis of scientific papers published, in particular on European events. For example the National Academy of Science in the US assessed the “readiness” of these methods for implementation and concluded that for hot, cold and wet events methods are indeed reliable </w:t>
      </w:r>
      <w:r w:rsidRPr="00D26F35">
        <w:rPr>
          <w:rFonts w:asciiTheme="minorHAnsi" w:hAnsiTheme="minorHAnsi" w:cstheme="minorHAnsi"/>
          <w:color w:val="000000"/>
          <w:sz w:val="24"/>
          <w:szCs w:val="24"/>
        </w:rPr>
        <w:fldChar w:fldCharType="begin" w:fldLock="1"/>
      </w:r>
      <w:r w:rsidR="006E45C1" w:rsidRPr="00D26F35">
        <w:rPr>
          <w:rFonts w:asciiTheme="minorHAnsi" w:hAnsiTheme="minorHAnsi" w:cstheme="minorHAnsi"/>
          <w:color w:val="000000"/>
          <w:sz w:val="24"/>
          <w:szCs w:val="24"/>
        </w:rPr>
        <w:instrText>ADDIN CSL_CITATION {"citationItems":[{"id":"ITEM-1","itemData":{"DOI":"10.17226/21852","ISBN":"978-0-309-38094-2","author":[{"dropping-particle":"","family":"National Academies of Sciences, Engineering","given":"and Medicine.","non-dropping-particle":"","parse-names":false,"suffix":""}],"id":"ITEM-1","issued":{"date-parts":[["2016"]]},"publisher":"National Academies Press","publisher-place":"Washington, D.C.","title":"Attribution of Extreme Weather Events in the Context of Climate Change","type":"book"},"uris":["http://www.mendeley.com/documents/?uuid=0c246623-5488-45d1-a29c-dbb9c70364b0"]}],"mendeley":{"formattedCitation":"(National Academies of Sciences, Engineering 2016)","plainTextFormattedCitation":"(National Academies of Sciences, Engineering 2016)","previouslyFormattedCitation":"(National Academies of Sciences, Engineering 2016)"},"properties":{"noteIndex":0},"schema":"https://github.com/citation-style-language/schema/raw/master/csl-citation.json"}</w:instrText>
      </w:r>
      <w:r w:rsidRPr="00D26F35">
        <w:rPr>
          <w:rFonts w:asciiTheme="minorHAnsi" w:hAnsiTheme="minorHAnsi" w:cstheme="minorHAnsi"/>
          <w:color w:val="000000"/>
          <w:sz w:val="24"/>
          <w:szCs w:val="24"/>
        </w:rPr>
        <w:fldChar w:fldCharType="separate"/>
      </w:r>
      <w:r w:rsidRPr="00D26F35">
        <w:rPr>
          <w:rFonts w:asciiTheme="minorHAnsi" w:hAnsiTheme="minorHAnsi" w:cstheme="minorHAnsi"/>
          <w:noProof/>
          <w:color w:val="000000"/>
          <w:sz w:val="24"/>
          <w:szCs w:val="24"/>
        </w:rPr>
        <w:t>(National Academies of Sciences, Engineering 2016)</w:t>
      </w:r>
      <w:r w:rsidRPr="00D26F35">
        <w:rPr>
          <w:rFonts w:asciiTheme="minorHAnsi" w:hAnsiTheme="minorHAnsi" w:cstheme="minorHAnsi"/>
          <w:color w:val="000000"/>
          <w:sz w:val="24"/>
          <w:szCs w:val="24"/>
        </w:rPr>
        <w:fldChar w:fldCharType="end"/>
      </w:r>
      <w:r w:rsidRPr="00D26F35">
        <w:rPr>
          <w:rFonts w:asciiTheme="minorHAnsi" w:hAnsiTheme="minorHAnsi" w:cstheme="minorHAnsi"/>
          <w:color w:val="000000"/>
          <w:sz w:val="24"/>
          <w:szCs w:val="24"/>
        </w:rPr>
        <w:t xml:space="preserve">.  Thus, the primary aim of the pilot was not to test the reliability of the scientific methodology to attribute extreme weather events but to implement a scientific methodological approach into an operational protocol that can be applied within operational services. These tests have been performed by undertaking four different event attribution studies, two slow ones reassessing previously published studies and two fast ones attributing </w:t>
      </w:r>
      <w:r w:rsidR="001263FB" w:rsidRPr="00D26F35">
        <w:rPr>
          <w:rFonts w:asciiTheme="minorHAnsi" w:hAnsiTheme="minorHAnsi" w:cstheme="minorHAnsi"/>
          <w:color w:val="000000"/>
          <w:sz w:val="24"/>
          <w:szCs w:val="24"/>
        </w:rPr>
        <w:t>previously unstudied</w:t>
      </w:r>
      <w:r w:rsidRPr="00D26F35">
        <w:rPr>
          <w:rFonts w:asciiTheme="minorHAnsi" w:hAnsiTheme="minorHAnsi" w:cstheme="minorHAnsi"/>
          <w:color w:val="000000"/>
          <w:sz w:val="24"/>
          <w:szCs w:val="24"/>
        </w:rPr>
        <w:t xml:space="preserve"> events under quasi-real-time conditions. </w:t>
      </w:r>
    </w:p>
    <w:p w14:paraId="22B71D85" w14:textId="65F4422B" w:rsidR="00BA2DE9" w:rsidRPr="00D26F35" w:rsidRDefault="00BA2DE9" w:rsidP="00D26F35">
      <w:pPr>
        <w:spacing w:line="360" w:lineRule="auto"/>
        <w:rPr>
          <w:rFonts w:asciiTheme="minorHAnsi" w:hAnsiTheme="minorHAnsi" w:cstheme="minorHAnsi"/>
          <w:color w:val="000000"/>
          <w:sz w:val="24"/>
          <w:szCs w:val="24"/>
        </w:rPr>
      </w:pPr>
    </w:p>
    <w:p w14:paraId="6E2D2AE4" w14:textId="0A557DE6" w:rsidR="00CE2C15" w:rsidRPr="00D26F35" w:rsidRDefault="00CE2C15" w:rsidP="00D26F35">
      <w:pPr>
        <w:spacing w:line="360" w:lineRule="auto"/>
        <w:rPr>
          <w:rFonts w:asciiTheme="minorHAnsi" w:eastAsia="Times New Roman" w:hAnsiTheme="minorHAnsi" w:cstheme="minorHAnsi"/>
          <w:sz w:val="24"/>
          <w:szCs w:val="24"/>
        </w:rPr>
      </w:pPr>
      <w:r w:rsidRPr="00D26F35">
        <w:rPr>
          <w:rFonts w:asciiTheme="minorHAnsi" w:eastAsia="Times New Roman" w:hAnsiTheme="minorHAnsi" w:cstheme="minorHAnsi"/>
          <w:color w:val="000000"/>
          <w:sz w:val="24"/>
          <w:szCs w:val="24"/>
        </w:rPr>
        <w:t xml:space="preserve">In the remainder of this </w:t>
      </w:r>
      <w:r w:rsidR="00020635" w:rsidRPr="00D26F35">
        <w:rPr>
          <w:rFonts w:asciiTheme="minorHAnsi" w:eastAsia="Times New Roman" w:hAnsiTheme="minorHAnsi" w:cstheme="minorHAnsi"/>
          <w:color w:val="000000"/>
          <w:sz w:val="24"/>
          <w:szCs w:val="24"/>
        </w:rPr>
        <w:t>paper</w:t>
      </w:r>
      <w:r w:rsidRPr="00D26F35">
        <w:rPr>
          <w:rFonts w:asciiTheme="minorHAnsi" w:eastAsia="Times New Roman" w:hAnsiTheme="minorHAnsi" w:cstheme="minorHAnsi"/>
          <w:color w:val="000000"/>
          <w:sz w:val="24"/>
          <w:szCs w:val="24"/>
        </w:rPr>
        <w:t xml:space="preserve"> we discuss the two events that were re-attributed and compare them with the original attribution studies, we reflect on the functioning of the operational team, and finally we discuss several aspects that can act to strengthen attribution statements in the future.</w:t>
      </w:r>
    </w:p>
    <w:p w14:paraId="5D6DDB6D" w14:textId="77777777" w:rsidR="00CA3139" w:rsidRPr="00D26F35" w:rsidRDefault="00CA3139" w:rsidP="00D26F35">
      <w:pPr>
        <w:spacing w:line="360" w:lineRule="auto"/>
        <w:jc w:val="both"/>
        <w:rPr>
          <w:rFonts w:asciiTheme="minorHAnsi" w:hAnsiTheme="minorHAnsi" w:cstheme="minorHAnsi"/>
          <w:sz w:val="24"/>
          <w:szCs w:val="24"/>
        </w:rPr>
      </w:pPr>
    </w:p>
    <w:p w14:paraId="7CFD358C" w14:textId="2D62E98C" w:rsidR="00F7025C" w:rsidRPr="00D26F35" w:rsidRDefault="00F7025C" w:rsidP="00D26F35">
      <w:pPr>
        <w:spacing w:line="360" w:lineRule="auto"/>
        <w:jc w:val="both"/>
        <w:rPr>
          <w:rFonts w:asciiTheme="minorHAnsi" w:hAnsiTheme="minorHAnsi" w:cstheme="minorHAnsi"/>
          <w:sz w:val="24"/>
          <w:szCs w:val="24"/>
        </w:rPr>
      </w:pPr>
    </w:p>
    <w:p w14:paraId="46A6749A" w14:textId="77777777" w:rsidR="00725C24" w:rsidRPr="00D26F35" w:rsidRDefault="00725C24" w:rsidP="00D26F35">
      <w:pPr>
        <w:spacing w:line="360" w:lineRule="auto"/>
        <w:jc w:val="both"/>
        <w:rPr>
          <w:rFonts w:asciiTheme="minorHAnsi" w:hAnsiTheme="minorHAnsi" w:cstheme="minorHAnsi"/>
          <w:sz w:val="24"/>
          <w:szCs w:val="24"/>
        </w:rPr>
      </w:pPr>
    </w:p>
    <w:p w14:paraId="3275AEA2" w14:textId="77777777" w:rsidR="00EF0647" w:rsidRPr="00D26F35" w:rsidRDefault="00EF0647" w:rsidP="00D26F35">
      <w:pPr>
        <w:spacing w:line="360" w:lineRule="auto"/>
        <w:rPr>
          <w:rFonts w:asciiTheme="minorHAnsi" w:hAnsiTheme="minorHAnsi" w:cstheme="minorHAnsi"/>
          <w:b/>
          <w:sz w:val="24"/>
          <w:szCs w:val="24"/>
        </w:rPr>
      </w:pPr>
    </w:p>
    <w:p w14:paraId="142A787E" w14:textId="7436147F" w:rsidR="00BA2DE9" w:rsidRPr="00D26F35" w:rsidRDefault="00B300D4" w:rsidP="00D26F35">
      <w:pPr>
        <w:spacing w:line="360" w:lineRule="auto"/>
        <w:rPr>
          <w:rFonts w:asciiTheme="minorHAnsi" w:hAnsiTheme="minorHAnsi" w:cstheme="minorHAnsi"/>
          <w:b/>
          <w:sz w:val="24"/>
          <w:szCs w:val="24"/>
        </w:rPr>
      </w:pPr>
      <w:r w:rsidRPr="00D26F35">
        <w:rPr>
          <w:rFonts w:asciiTheme="minorHAnsi" w:hAnsiTheme="minorHAnsi" w:cstheme="minorHAnsi"/>
          <w:b/>
          <w:sz w:val="24"/>
          <w:szCs w:val="24"/>
        </w:rPr>
        <w:lastRenderedPageBreak/>
        <w:t>Re-</w:t>
      </w:r>
      <w:r w:rsidR="00BA2DE9" w:rsidRPr="00D26F35">
        <w:rPr>
          <w:rFonts w:asciiTheme="minorHAnsi" w:hAnsiTheme="minorHAnsi" w:cstheme="minorHAnsi"/>
          <w:b/>
          <w:sz w:val="24"/>
          <w:szCs w:val="24"/>
        </w:rPr>
        <w:t xml:space="preserve">Attributing </w:t>
      </w:r>
      <w:r w:rsidRPr="00D26F35">
        <w:rPr>
          <w:rFonts w:asciiTheme="minorHAnsi" w:hAnsiTheme="minorHAnsi" w:cstheme="minorHAnsi"/>
          <w:b/>
          <w:sz w:val="24"/>
          <w:szCs w:val="24"/>
        </w:rPr>
        <w:t>of</w:t>
      </w:r>
      <w:r w:rsidR="00BA2DE9" w:rsidRPr="00D26F35">
        <w:rPr>
          <w:rFonts w:asciiTheme="minorHAnsi" w:hAnsiTheme="minorHAnsi" w:cstheme="minorHAnsi"/>
          <w:b/>
          <w:sz w:val="24"/>
          <w:szCs w:val="24"/>
        </w:rPr>
        <w:t xml:space="preserve"> events</w:t>
      </w:r>
    </w:p>
    <w:p w14:paraId="242A69C7" w14:textId="34814770" w:rsidR="00F7025C" w:rsidRPr="00D26F35" w:rsidRDefault="00F7025C" w:rsidP="00D26F35">
      <w:pPr>
        <w:spacing w:line="360" w:lineRule="auto"/>
        <w:rPr>
          <w:rFonts w:asciiTheme="minorHAnsi" w:hAnsiTheme="minorHAnsi" w:cstheme="minorHAnsi"/>
          <w:sz w:val="24"/>
          <w:szCs w:val="24"/>
        </w:rPr>
      </w:pPr>
    </w:p>
    <w:p w14:paraId="5E9E68BB" w14:textId="6033BDDE" w:rsidR="00F7025C" w:rsidRPr="00D26F35" w:rsidRDefault="00F7025C" w:rsidP="00D26F35">
      <w:pPr>
        <w:spacing w:line="360" w:lineRule="auto"/>
        <w:rPr>
          <w:rFonts w:asciiTheme="minorHAnsi" w:hAnsiTheme="minorHAnsi" w:cstheme="minorHAnsi"/>
          <w:sz w:val="24"/>
          <w:szCs w:val="24"/>
        </w:rPr>
      </w:pPr>
    </w:p>
    <w:p w14:paraId="3C07CA56" w14:textId="5354A6D2" w:rsidR="00F7025C" w:rsidRPr="00D26F35" w:rsidRDefault="008725F1" w:rsidP="00D26F35">
      <w:pPr>
        <w:spacing w:line="360" w:lineRule="auto"/>
        <w:rPr>
          <w:rFonts w:asciiTheme="minorHAnsi" w:hAnsiTheme="minorHAnsi" w:cstheme="minorHAnsi"/>
          <w:color w:val="000000"/>
          <w:sz w:val="24"/>
          <w:szCs w:val="24"/>
        </w:rPr>
      </w:pPr>
      <w:r w:rsidRPr="00D26F35">
        <w:rPr>
          <w:rFonts w:asciiTheme="minorHAnsi" w:hAnsiTheme="minorHAnsi" w:cstheme="minorHAnsi"/>
          <w:color w:val="000000"/>
          <w:sz w:val="24"/>
          <w:szCs w:val="24"/>
        </w:rPr>
        <w:t xml:space="preserve">The attribution procedure itself includes the trigger, the event definition, the trend detection in the observations, model evaluation, estimating the contribution from climate change, hazard synthesis, vulnerability </w:t>
      </w:r>
      <w:r w:rsidR="00E747DD" w:rsidRPr="00D26F35">
        <w:rPr>
          <w:rFonts w:asciiTheme="minorHAnsi" w:hAnsiTheme="minorHAnsi" w:cstheme="minorHAnsi"/>
          <w:color w:val="000000"/>
          <w:sz w:val="24"/>
          <w:szCs w:val="24"/>
        </w:rPr>
        <w:t>and</w:t>
      </w:r>
      <w:r w:rsidRPr="00D26F35">
        <w:rPr>
          <w:rFonts w:asciiTheme="minorHAnsi" w:hAnsiTheme="minorHAnsi" w:cstheme="minorHAnsi"/>
          <w:color w:val="000000"/>
          <w:sz w:val="24"/>
          <w:szCs w:val="24"/>
        </w:rPr>
        <w:t xml:space="preserve"> exposure analysis and writing up the results. Based on an initial draft protocol</w:t>
      </w:r>
      <w:r w:rsidR="001263FB" w:rsidRPr="00D26F35">
        <w:rPr>
          <w:rFonts w:asciiTheme="minorHAnsi" w:hAnsiTheme="minorHAnsi" w:cstheme="minorHAnsi"/>
          <w:color w:val="000000"/>
          <w:sz w:val="24"/>
          <w:szCs w:val="24"/>
        </w:rPr>
        <w:t>,</w:t>
      </w:r>
      <w:r w:rsidRPr="00D26F35">
        <w:rPr>
          <w:rFonts w:asciiTheme="minorHAnsi" w:hAnsiTheme="minorHAnsi" w:cstheme="minorHAnsi"/>
          <w:color w:val="000000"/>
          <w:sz w:val="24"/>
          <w:szCs w:val="24"/>
        </w:rPr>
        <w:t xml:space="preserve"> the attribution protocol has been tested thoroughly through test attribution studies each one led by a researcher from different </w:t>
      </w:r>
      <w:r w:rsidRPr="00D26F35">
        <w:rPr>
          <w:rFonts w:asciiTheme="minorHAnsi" w:hAnsiTheme="minorHAnsi" w:cstheme="minorHAnsi"/>
          <w:sz w:val="24"/>
          <w:szCs w:val="24"/>
        </w:rPr>
        <w:t>NMS</w:t>
      </w:r>
      <w:r w:rsidRPr="00D26F35">
        <w:rPr>
          <w:rFonts w:asciiTheme="minorHAnsi" w:hAnsiTheme="minorHAnsi" w:cstheme="minorHAnsi"/>
          <w:color w:val="000000"/>
          <w:sz w:val="24"/>
          <w:szCs w:val="24"/>
        </w:rPr>
        <w:t>s.</w:t>
      </w:r>
      <w:r w:rsidR="00B300D4" w:rsidRPr="00D26F35">
        <w:rPr>
          <w:rFonts w:asciiTheme="minorHAnsi" w:hAnsiTheme="minorHAnsi" w:cstheme="minorHAnsi"/>
          <w:color w:val="000000"/>
          <w:sz w:val="24"/>
          <w:szCs w:val="24"/>
        </w:rPr>
        <w:t xml:space="preserve"> Two are highlighted below, the other two led to similar conclusions.</w:t>
      </w:r>
    </w:p>
    <w:p w14:paraId="5A7FCE5B" w14:textId="741C4EC6" w:rsidR="008725F1" w:rsidRPr="00D26F35" w:rsidRDefault="008725F1" w:rsidP="00D26F35">
      <w:pPr>
        <w:spacing w:line="360" w:lineRule="auto"/>
        <w:rPr>
          <w:rFonts w:asciiTheme="minorHAnsi" w:hAnsiTheme="minorHAnsi" w:cstheme="minorHAnsi"/>
          <w:sz w:val="24"/>
          <w:szCs w:val="24"/>
        </w:rPr>
      </w:pPr>
    </w:p>
    <w:p w14:paraId="5D672461" w14:textId="4EC2E208" w:rsidR="00BA2DE9" w:rsidRPr="00D26F35" w:rsidRDefault="00BA2DE9" w:rsidP="00D26F35">
      <w:pPr>
        <w:spacing w:line="360" w:lineRule="auto"/>
        <w:rPr>
          <w:rFonts w:asciiTheme="minorHAnsi" w:hAnsiTheme="minorHAnsi" w:cstheme="minorHAnsi"/>
          <w:sz w:val="24"/>
          <w:szCs w:val="24"/>
          <w:lang w:val="en-US"/>
        </w:rPr>
      </w:pPr>
      <w:r w:rsidRPr="00D26F35">
        <w:rPr>
          <w:rFonts w:asciiTheme="minorHAnsi" w:hAnsiTheme="minorHAnsi" w:cstheme="minorHAnsi"/>
          <w:sz w:val="24"/>
          <w:szCs w:val="24"/>
          <w:lang w:val="en-US"/>
        </w:rPr>
        <w:t xml:space="preserve">As the first slow attribution study the project reassessed the influence of human-induced climate change on the summer heatwave 2018. The study built on an earlier World Weather Attribution assessment </w:t>
      </w:r>
      <w:hyperlink r:id="rId9" w:history="1">
        <w:r w:rsidRPr="00D26F35">
          <w:rPr>
            <w:rStyle w:val="Hyperlink"/>
            <w:rFonts w:asciiTheme="minorHAnsi" w:hAnsiTheme="minorHAnsi" w:cstheme="minorHAnsi"/>
            <w:sz w:val="24"/>
            <w:szCs w:val="24"/>
            <w:lang w:val="en-US"/>
          </w:rPr>
          <w:t>https://www.worldweatherattribution.org/attribution-of-the-2018-heat-in-northern-europe/</w:t>
        </w:r>
      </w:hyperlink>
      <w:r w:rsidRPr="00D26F35">
        <w:rPr>
          <w:rFonts w:asciiTheme="minorHAnsi" w:hAnsiTheme="minorHAnsi" w:cstheme="minorHAnsi"/>
          <w:sz w:val="24"/>
          <w:szCs w:val="24"/>
          <w:lang w:val="en-US"/>
        </w:rPr>
        <w:t xml:space="preserve">. The scientific report can be found here </w:t>
      </w:r>
      <w:hyperlink r:id="rId10" w:history="1">
        <w:r w:rsidRPr="00D26F35">
          <w:rPr>
            <w:rStyle w:val="Hyperlink"/>
            <w:rFonts w:asciiTheme="minorHAnsi" w:eastAsiaTheme="majorEastAsia" w:hAnsiTheme="minorHAnsi" w:cstheme="minorHAnsi"/>
            <w:sz w:val="24"/>
            <w:szCs w:val="24"/>
          </w:rPr>
          <w:t>https://attribution.climate.copernicus.eu/wp-content/uploads/2018-heatwave-study-tech.pdf</w:t>
        </w:r>
      </w:hyperlink>
      <w:r w:rsidRPr="00D26F35">
        <w:rPr>
          <w:rFonts w:asciiTheme="minorHAnsi" w:hAnsiTheme="minorHAnsi" w:cstheme="minorHAnsi"/>
          <w:sz w:val="24"/>
          <w:szCs w:val="24"/>
          <w:lang w:val="en-US"/>
        </w:rPr>
        <w:t xml:space="preserve">. </w:t>
      </w:r>
    </w:p>
    <w:p w14:paraId="25663090" w14:textId="5C61CE1E" w:rsidR="00BA2DE9" w:rsidRPr="00D26F35" w:rsidRDefault="00BA2DE9" w:rsidP="00D26F35">
      <w:pPr>
        <w:spacing w:line="360" w:lineRule="auto"/>
        <w:rPr>
          <w:rFonts w:asciiTheme="minorHAnsi" w:hAnsiTheme="minorHAnsi" w:cstheme="minorHAnsi"/>
          <w:sz w:val="24"/>
          <w:szCs w:val="24"/>
        </w:rPr>
      </w:pPr>
    </w:p>
    <w:p w14:paraId="1C1EDFC7" w14:textId="0C08BCEC" w:rsidR="00813D05" w:rsidRPr="00D26F35" w:rsidRDefault="00813D05" w:rsidP="00D26F35">
      <w:pPr>
        <w:spacing w:line="360" w:lineRule="auto"/>
        <w:rPr>
          <w:rFonts w:asciiTheme="minorHAnsi" w:eastAsia="Times New Roman" w:hAnsiTheme="minorHAnsi" w:cstheme="minorHAnsi"/>
          <w:color w:val="000000"/>
          <w:sz w:val="24"/>
          <w:szCs w:val="24"/>
          <w:bdr w:val="none" w:sz="0" w:space="0" w:color="auto" w:frame="1"/>
        </w:rPr>
      </w:pPr>
      <w:r w:rsidRPr="00D26F35">
        <w:rPr>
          <w:rFonts w:asciiTheme="minorHAnsi" w:eastAsia="Times New Roman" w:hAnsiTheme="minorHAnsi" w:cstheme="minorHAnsi"/>
          <w:color w:val="000000"/>
          <w:sz w:val="24"/>
          <w:szCs w:val="24"/>
          <w:bdr w:val="none" w:sz="0" w:space="0" w:color="auto" w:frame="1"/>
        </w:rPr>
        <w:fldChar w:fldCharType="begin"/>
      </w:r>
      <w:r w:rsidRPr="00D26F35">
        <w:rPr>
          <w:rFonts w:asciiTheme="minorHAnsi" w:eastAsia="Times New Roman" w:hAnsiTheme="minorHAnsi" w:cstheme="minorHAnsi"/>
          <w:color w:val="000000"/>
          <w:sz w:val="24"/>
          <w:szCs w:val="24"/>
          <w:bdr w:val="none" w:sz="0" w:space="0" w:color="auto" w:frame="1"/>
        </w:rPr>
        <w:instrText xml:space="preserve"> INCLUDEPICTURE "https://lh5.googleusercontent.com/6z4gF2VEmqqxHAB4vSpiYaoSOZ7ZWMmMgq6snkyq6TWZTEkHrRWBvZTdXtJeiQqULIU9JOzjmgDgbTJ0TP1wS5PL1dQCDrPfYzP7mLAaFsBw_-2zU_GzpK_djUi6FMLAjRXYZlU6=s0" \* MERGEFORMATINET </w:instrText>
      </w:r>
      <w:r w:rsidRPr="00D26F35">
        <w:rPr>
          <w:rFonts w:asciiTheme="minorHAnsi" w:eastAsia="Times New Roman" w:hAnsiTheme="minorHAnsi" w:cstheme="minorHAnsi"/>
          <w:color w:val="000000"/>
          <w:sz w:val="24"/>
          <w:szCs w:val="24"/>
          <w:bdr w:val="none" w:sz="0" w:space="0" w:color="auto" w:frame="1"/>
        </w:rPr>
        <w:fldChar w:fldCharType="separate"/>
      </w:r>
      <w:r w:rsidRPr="00D26F35">
        <w:rPr>
          <w:rFonts w:asciiTheme="minorHAnsi" w:eastAsia="Times New Roman" w:hAnsiTheme="minorHAnsi" w:cstheme="minorHAnsi"/>
          <w:noProof/>
          <w:color w:val="000000"/>
          <w:sz w:val="24"/>
          <w:szCs w:val="24"/>
          <w:bdr w:val="none" w:sz="0" w:space="0" w:color="auto" w:frame="1"/>
        </w:rPr>
        <w:drawing>
          <wp:inline distT="0" distB="0" distL="0" distR="0" wp14:anchorId="014A5801" wp14:editId="305FFA99">
            <wp:extent cx="2424481" cy="1839686"/>
            <wp:effectExtent l="0" t="0" r="1270" b="1905"/>
            <wp:docPr id="1" name="Picture 1" descr="https://lh5.googleusercontent.com/6z4gF2VEmqqxHAB4vSpiYaoSOZ7ZWMmMgq6snkyq6TWZTEkHrRWBvZTdXtJeiQqULIU9JOzjmgDgbTJ0TP1wS5PL1dQCDrPfYzP7mLAaFsBw_-2zU_GzpK_djUi6FMLAjRXYZlU6=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5.googleusercontent.com/6z4gF2VEmqqxHAB4vSpiYaoSOZ7ZWMmMgq6snkyq6TWZTEkHrRWBvZTdXtJeiQqULIU9JOzjmgDgbTJ0TP1wS5PL1dQCDrPfYzP7mLAaFsBw_-2zU_GzpK_djUi6FMLAjRXYZlU6=s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35517" cy="1848060"/>
                    </a:xfrm>
                    <a:prstGeom prst="rect">
                      <a:avLst/>
                    </a:prstGeom>
                    <a:noFill/>
                    <a:ln>
                      <a:noFill/>
                    </a:ln>
                  </pic:spPr>
                </pic:pic>
              </a:graphicData>
            </a:graphic>
          </wp:inline>
        </w:drawing>
      </w:r>
      <w:r w:rsidRPr="00D26F35">
        <w:rPr>
          <w:rFonts w:asciiTheme="minorHAnsi" w:eastAsia="Times New Roman" w:hAnsiTheme="minorHAnsi" w:cstheme="minorHAnsi"/>
          <w:color w:val="000000"/>
          <w:sz w:val="24"/>
          <w:szCs w:val="24"/>
          <w:bdr w:val="none" w:sz="0" w:space="0" w:color="auto" w:frame="1"/>
        </w:rPr>
        <w:fldChar w:fldCharType="end"/>
      </w:r>
      <w:r w:rsidR="00C62A5A" w:rsidRPr="00D26F35">
        <w:rPr>
          <w:rFonts w:asciiTheme="minorHAnsi" w:eastAsia="Times New Roman" w:hAnsiTheme="minorHAnsi" w:cstheme="minorHAnsi"/>
          <w:noProof/>
          <w:sz w:val="24"/>
          <w:szCs w:val="24"/>
        </w:rPr>
        <w:drawing>
          <wp:inline distT="0" distB="0" distL="0" distR="0" wp14:anchorId="464473D7" wp14:editId="4B1CCB3B">
            <wp:extent cx="2951349" cy="113211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ebilt-27july.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66839" cy="1138056"/>
                    </a:xfrm>
                    <a:prstGeom prst="rect">
                      <a:avLst/>
                    </a:prstGeom>
                  </pic:spPr>
                </pic:pic>
              </a:graphicData>
            </a:graphic>
          </wp:inline>
        </w:drawing>
      </w:r>
    </w:p>
    <w:p w14:paraId="4E1308FE" w14:textId="6A02C9AF" w:rsidR="00D6152A" w:rsidRPr="00D26F35" w:rsidRDefault="00D6152A" w:rsidP="00D26F35">
      <w:pPr>
        <w:spacing w:line="360" w:lineRule="auto"/>
        <w:jc w:val="right"/>
        <w:rPr>
          <w:rFonts w:asciiTheme="minorHAnsi" w:eastAsia="Times New Roman" w:hAnsiTheme="minorHAnsi" w:cstheme="minorHAnsi"/>
          <w:sz w:val="24"/>
          <w:szCs w:val="24"/>
        </w:rPr>
      </w:pPr>
    </w:p>
    <w:p w14:paraId="080032CB" w14:textId="6475CC7E" w:rsidR="00C62A5A" w:rsidRPr="00D26F35" w:rsidRDefault="00C62A5A" w:rsidP="00D26F35">
      <w:pPr>
        <w:spacing w:line="360" w:lineRule="auto"/>
        <w:rPr>
          <w:rFonts w:asciiTheme="minorHAnsi" w:eastAsia="Times New Roman" w:hAnsiTheme="minorHAnsi" w:cstheme="minorHAnsi"/>
          <w:i/>
          <w:sz w:val="24"/>
          <w:szCs w:val="24"/>
        </w:rPr>
      </w:pPr>
      <w:r w:rsidRPr="00D26F35">
        <w:rPr>
          <w:rFonts w:asciiTheme="minorHAnsi" w:eastAsia="Times New Roman" w:hAnsiTheme="minorHAnsi" w:cstheme="minorHAnsi"/>
          <w:i/>
          <w:sz w:val="24"/>
          <w:szCs w:val="24"/>
        </w:rPr>
        <w:t xml:space="preserve">Fig. 1: Probability ratios depicting the change in likelihood for a 3-day 2018 heatwave (T3Xx) in </w:t>
      </w:r>
      <w:proofErr w:type="spellStart"/>
      <w:r w:rsidRPr="00D26F35">
        <w:rPr>
          <w:rFonts w:asciiTheme="minorHAnsi" w:eastAsia="Times New Roman" w:hAnsiTheme="minorHAnsi" w:cstheme="minorHAnsi"/>
          <w:i/>
          <w:sz w:val="24"/>
          <w:szCs w:val="24"/>
        </w:rPr>
        <w:t>DeBilt</w:t>
      </w:r>
      <w:proofErr w:type="spellEnd"/>
      <w:r w:rsidRPr="00D26F35">
        <w:rPr>
          <w:rFonts w:asciiTheme="minorHAnsi" w:eastAsia="Times New Roman" w:hAnsiTheme="minorHAnsi" w:cstheme="minorHAnsi"/>
          <w:i/>
          <w:sz w:val="24"/>
          <w:szCs w:val="24"/>
        </w:rPr>
        <w:t xml:space="preserve"> (Netherlands)</w:t>
      </w:r>
      <w:r w:rsidR="00B955CE" w:rsidRPr="00D26F35">
        <w:rPr>
          <w:rFonts w:asciiTheme="minorHAnsi" w:eastAsia="Times New Roman" w:hAnsiTheme="minorHAnsi" w:cstheme="minorHAnsi"/>
          <w:i/>
          <w:sz w:val="24"/>
          <w:szCs w:val="24"/>
        </w:rPr>
        <w:t xml:space="preserve">as estimated in a rapid assessment in July 2018 (right-hand side) and a test-operational assessment in spring 2020 (left-hand side). </w:t>
      </w:r>
    </w:p>
    <w:p w14:paraId="45FEFEF8" w14:textId="77777777" w:rsidR="00BA2DE9" w:rsidRPr="00D26F35" w:rsidRDefault="00BA2DE9" w:rsidP="00D26F35">
      <w:pPr>
        <w:spacing w:line="360" w:lineRule="auto"/>
        <w:rPr>
          <w:rFonts w:asciiTheme="minorHAnsi" w:hAnsiTheme="minorHAnsi" w:cstheme="minorHAnsi"/>
          <w:sz w:val="24"/>
          <w:szCs w:val="24"/>
        </w:rPr>
      </w:pPr>
    </w:p>
    <w:p w14:paraId="6D3B1A8F" w14:textId="618B0DFB" w:rsidR="00FF5234" w:rsidRPr="00D26F35" w:rsidRDefault="00BA2DE9" w:rsidP="00D26F35">
      <w:pPr>
        <w:spacing w:line="360" w:lineRule="auto"/>
        <w:jc w:val="both"/>
        <w:rPr>
          <w:rFonts w:asciiTheme="minorHAnsi" w:hAnsiTheme="minorHAnsi" w:cstheme="minorHAnsi"/>
          <w:sz w:val="24"/>
          <w:szCs w:val="24"/>
        </w:rPr>
      </w:pPr>
      <w:r w:rsidRPr="00D26F35">
        <w:rPr>
          <w:rFonts w:asciiTheme="minorHAnsi" w:hAnsiTheme="minorHAnsi" w:cstheme="minorHAnsi"/>
          <w:sz w:val="24"/>
          <w:szCs w:val="24"/>
        </w:rPr>
        <w:t xml:space="preserve">Figure </w:t>
      </w:r>
      <w:r w:rsidR="001522BF" w:rsidRPr="00D26F35">
        <w:rPr>
          <w:rFonts w:asciiTheme="minorHAnsi" w:hAnsiTheme="minorHAnsi" w:cstheme="minorHAnsi"/>
          <w:sz w:val="24"/>
          <w:szCs w:val="24"/>
        </w:rPr>
        <w:t xml:space="preserve">1 </w:t>
      </w:r>
      <w:r w:rsidRPr="00D26F35">
        <w:rPr>
          <w:rFonts w:asciiTheme="minorHAnsi" w:hAnsiTheme="minorHAnsi" w:cstheme="minorHAnsi"/>
          <w:sz w:val="24"/>
          <w:szCs w:val="24"/>
        </w:rPr>
        <w:t xml:space="preserve">shows the direct comparison of the attribution results for </w:t>
      </w:r>
      <w:r w:rsidR="008725F1" w:rsidRPr="00D26F35">
        <w:rPr>
          <w:rFonts w:asciiTheme="minorHAnsi" w:hAnsiTheme="minorHAnsi" w:cstheme="minorHAnsi"/>
          <w:sz w:val="24"/>
          <w:szCs w:val="24"/>
        </w:rPr>
        <w:t xml:space="preserve">the station of De </w:t>
      </w:r>
      <w:proofErr w:type="spellStart"/>
      <w:r w:rsidR="008725F1" w:rsidRPr="00D26F35">
        <w:rPr>
          <w:rFonts w:asciiTheme="minorHAnsi" w:hAnsiTheme="minorHAnsi" w:cstheme="minorHAnsi"/>
          <w:sz w:val="24"/>
          <w:szCs w:val="24"/>
        </w:rPr>
        <w:t>Bilt</w:t>
      </w:r>
      <w:proofErr w:type="spellEnd"/>
      <w:r w:rsidR="00FF5234" w:rsidRPr="00D26F35">
        <w:rPr>
          <w:rFonts w:asciiTheme="minorHAnsi" w:hAnsiTheme="minorHAnsi" w:cstheme="minorHAnsi"/>
          <w:sz w:val="24"/>
          <w:szCs w:val="24"/>
        </w:rPr>
        <w:t>. T</w:t>
      </w:r>
      <w:r w:rsidR="008725F1" w:rsidRPr="00D26F35">
        <w:rPr>
          <w:rFonts w:asciiTheme="minorHAnsi" w:hAnsiTheme="minorHAnsi" w:cstheme="minorHAnsi"/>
          <w:sz w:val="24"/>
          <w:szCs w:val="24"/>
        </w:rPr>
        <w:t xml:space="preserve">he main result of the study, the attribution statement that human-induced climate change has increased the likelihood of the event to occur by a factor of at least 1.8 (2020 </w:t>
      </w:r>
      <w:r w:rsidR="003C7D7A" w:rsidRPr="00D26F35">
        <w:rPr>
          <w:rFonts w:asciiTheme="minorHAnsi" w:hAnsiTheme="minorHAnsi" w:cstheme="minorHAnsi"/>
          <w:sz w:val="24"/>
          <w:szCs w:val="24"/>
        </w:rPr>
        <w:t>analysis</w:t>
      </w:r>
      <w:r w:rsidR="008725F1" w:rsidRPr="00D26F35">
        <w:rPr>
          <w:rFonts w:asciiTheme="minorHAnsi" w:hAnsiTheme="minorHAnsi" w:cstheme="minorHAnsi"/>
          <w:sz w:val="24"/>
          <w:szCs w:val="24"/>
        </w:rPr>
        <w:t xml:space="preserve">) is </w:t>
      </w:r>
      <w:r w:rsidR="008725F1" w:rsidRPr="00D26F35">
        <w:rPr>
          <w:rFonts w:asciiTheme="minorHAnsi" w:hAnsiTheme="minorHAnsi" w:cstheme="minorHAnsi"/>
          <w:sz w:val="24"/>
          <w:szCs w:val="24"/>
        </w:rPr>
        <w:lastRenderedPageBreak/>
        <w:t>within the uncertainties of the rapid assessment from July 2018 which gave an increase in the likelihood of a factor of 3.3 (1.6 … 16). The main reason for the differences is the slightly different event</w:t>
      </w:r>
      <w:r w:rsidR="001263FB" w:rsidRPr="00D26F35">
        <w:rPr>
          <w:rFonts w:asciiTheme="minorHAnsi" w:hAnsiTheme="minorHAnsi" w:cstheme="minorHAnsi"/>
          <w:sz w:val="24"/>
          <w:szCs w:val="24"/>
        </w:rPr>
        <w:t xml:space="preserve"> </w:t>
      </w:r>
      <w:r w:rsidR="00523171" w:rsidRPr="00D26F35">
        <w:rPr>
          <w:rFonts w:asciiTheme="minorHAnsi" w:hAnsiTheme="minorHAnsi" w:cstheme="minorHAnsi"/>
          <w:sz w:val="24"/>
          <w:szCs w:val="24"/>
        </w:rPr>
        <w:t>magnitude</w:t>
      </w:r>
      <w:r w:rsidR="008725F1" w:rsidRPr="00D26F35">
        <w:rPr>
          <w:rFonts w:asciiTheme="minorHAnsi" w:hAnsiTheme="minorHAnsi" w:cstheme="minorHAnsi"/>
          <w:sz w:val="24"/>
          <w:szCs w:val="24"/>
        </w:rPr>
        <w:t xml:space="preserve">. For the </w:t>
      </w:r>
      <w:r w:rsidR="00D10850" w:rsidRPr="00D26F35">
        <w:rPr>
          <w:rFonts w:asciiTheme="minorHAnsi" w:hAnsiTheme="minorHAnsi" w:cstheme="minorHAnsi"/>
          <w:sz w:val="24"/>
          <w:szCs w:val="24"/>
        </w:rPr>
        <w:t xml:space="preserve">2020 </w:t>
      </w:r>
      <w:r w:rsidR="006415A1" w:rsidRPr="00D26F35">
        <w:rPr>
          <w:rFonts w:asciiTheme="minorHAnsi" w:hAnsiTheme="minorHAnsi" w:cstheme="minorHAnsi"/>
          <w:sz w:val="24"/>
          <w:szCs w:val="24"/>
        </w:rPr>
        <w:t>a</w:t>
      </w:r>
      <w:r w:rsidR="00D10850" w:rsidRPr="00D26F35">
        <w:rPr>
          <w:rFonts w:asciiTheme="minorHAnsi" w:hAnsiTheme="minorHAnsi" w:cstheme="minorHAnsi"/>
          <w:sz w:val="24"/>
          <w:szCs w:val="24"/>
        </w:rPr>
        <w:t>nalysis</w:t>
      </w:r>
      <w:r w:rsidR="006415A1" w:rsidRPr="00D26F35">
        <w:rPr>
          <w:rFonts w:asciiTheme="minorHAnsi" w:hAnsiTheme="minorHAnsi" w:cstheme="minorHAnsi"/>
          <w:sz w:val="24"/>
          <w:szCs w:val="24"/>
        </w:rPr>
        <w:t xml:space="preserve"> </w:t>
      </w:r>
      <w:r w:rsidR="00D10850" w:rsidRPr="00D26F35">
        <w:rPr>
          <w:rFonts w:asciiTheme="minorHAnsi" w:hAnsiTheme="minorHAnsi" w:cstheme="minorHAnsi"/>
          <w:sz w:val="24"/>
          <w:szCs w:val="24"/>
        </w:rPr>
        <w:t xml:space="preserve">under Copernicus </w:t>
      </w:r>
      <w:r w:rsidR="008725F1" w:rsidRPr="00D26F35">
        <w:rPr>
          <w:rFonts w:asciiTheme="minorHAnsi" w:hAnsiTheme="minorHAnsi" w:cstheme="minorHAnsi"/>
          <w:sz w:val="24"/>
          <w:szCs w:val="24"/>
        </w:rPr>
        <w:t xml:space="preserve">the summer of 2018 was over and thus </w:t>
      </w:r>
      <w:r w:rsidR="00FF5234" w:rsidRPr="00D26F35">
        <w:rPr>
          <w:rFonts w:asciiTheme="minorHAnsi" w:hAnsiTheme="minorHAnsi" w:cstheme="minorHAnsi"/>
          <w:sz w:val="24"/>
          <w:szCs w:val="24"/>
        </w:rPr>
        <w:t>the chosen event</w:t>
      </w:r>
      <w:r w:rsidR="00D10850" w:rsidRPr="00D26F35">
        <w:rPr>
          <w:rFonts w:asciiTheme="minorHAnsi" w:hAnsiTheme="minorHAnsi" w:cstheme="minorHAnsi"/>
          <w:sz w:val="24"/>
          <w:szCs w:val="24"/>
        </w:rPr>
        <w:t>, the hottest 3-day maximum (</w:t>
      </w:r>
      <w:r w:rsidR="008725F1" w:rsidRPr="00D26F35">
        <w:rPr>
          <w:rFonts w:asciiTheme="minorHAnsi" w:hAnsiTheme="minorHAnsi" w:cstheme="minorHAnsi"/>
          <w:sz w:val="24"/>
          <w:szCs w:val="24"/>
        </w:rPr>
        <w:t>TX3x</w:t>
      </w:r>
      <w:r w:rsidR="00D10850" w:rsidRPr="00D26F35">
        <w:rPr>
          <w:rFonts w:asciiTheme="minorHAnsi" w:hAnsiTheme="minorHAnsi" w:cstheme="minorHAnsi"/>
          <w:sz w:val="24"/>
          <w:szCs w:val="24"/>
        </w:rPr>
        <w:t>)</w:t>
      </w:r>
      <w:r w:rsidR="008725F1" w:rsidRPr="00D26F35">
        <w:rPr>
          <w:rFonts w:asciiTheme="minorHAnsi" w:hAnsiTheme="minorHAnsi" w:cstheme="minorHAnsi"/>
          <w:sz w:val="24"/>
          <w:szCs w:val="24"/>
        </w:rPr>
        <w:t xml:space="preserve"> was estimated at a temperature of 33.7C</w:t>
      </w:r>
      <w:r w:rsidR="00D10850" w:rsidRPr="00D26F35">
        <w:rPr>
          <w:rFonts w:asciiTheme="minorHAnsi" w:hAnsiTheme="minorHAnsi" w:cstheme="minorHAnsi"/>
          <w:sz w:val="24"/>
          <w:szCs w:val="24"/>
        </w:rPr>
        <w:t xml:space="preserve">. </w:t>
      </w:r>
      <w:r w:rsidR="008725F1" w:rsidRPr="00D26F35">
        <w:rPr>
          <w:rFonts w:asciiTheme="minorHAnsi" w:hAnsiTheme="minorHAnsi" w:cstheme="minorHAnsi"/>
          <w:sz w:val="24"/>
          <w:szCs w:val="24"/>
        </w:rPr>
        <w:t xml:space="preserve"> </w:t>
      </w:r>
      <w:r w:rsidR="00D10850" w:rsidRPr="00D26F35">
        <w:rPr>
          <w:rFonts w:asciiTheme="minorHAnsi" w:hAnsiTheme="minorHAnsi" w:cstheme="minorHAnsi"/>
          <w:sz w:val="24"/>
          <w:szCs w:val="24"/>
        </w:rPr>
        <w:t xml:space="preserve">The rapid study in 2018 was undertaken before the end of the summer, in </w:t>
      </w:r>
      <w:r w:rsidR="008725F1" w:rsidRPr="00D26F35">
        <w:rPr>
          <w:rFonts w:asciiTheme="minorHAnsi" w:hAnsiTheme="minorHAnsi" w:cstheme="minorHAnsi"/>
          <w:sz w:val="24"/>
          <w:szCs w:val="24"/>
        </w:rPr>
        <w:t>July 2018</w:t>
      </w:r>
      <w:r w:rsidR="00D10850" w:rsidRPr="00D26F35">
        <w:rPr>
          <w:rFonts w:asciiTheme="minorHAnsi" w:hAnsiTheme="minorHAnsi" w:cstheme="minorHAnsi"/>
          <w:sz w:val="24"/>
          <w:szCs w:val="24"/>
        </w:rPr>
        <w:t xml:space="preserve">, so TX3x was only </w:t>
      </w:r>
      <w:r w:rsidR="008725F1" w:rsidRPr="00D26F35">
        <w:rPr>
          <w:rFonts w:asciiTheme="minorHAnsi" w:hAnsiTheme="minorHAnsi" w:cstheme="minorHAnsi"/>
          <w:sz w:val="24"/>
          <w:szCs w:val="24"/>
        </w:rPr>
        <w:t>33C</w:t>
      </w:r>
      <w:r w:rsidR="00D10850" w:rsidRPr="00D26F35">
        <w:rPr>
          <w:rFonts w:asciiTheme="minorHAnsi" w:hAnsiTheme="minorHAnsi" w:cstheme="minorHAnsi"/>
          <w:sz w:val="24"/>
          <w:szCs w:val="24"/>
        </w:rPr>
        <w:t xml:space="preserve">. The difference of 0.7C changes </w:t>
      </w:r>
      <w:r w:rsidR="008725F1" w:rsidRPr="00D26F35">
        <w:rPr>
          <w:rFonts w:asciiTheme="minorHAnsi" w:hAnsiTheme="minorHAnsi" w:cstheme="minorHAnsi"/>
          <w:sz w:val="24"/>
          <w:szCs w:val="24"/>
        </w:rPr>
        <w:t xml:space="preserve"> the </w:t>
      </w:r>
      <w:r w:rsidR="00D10850" w:rsidRPr="00D26F35">
        <w:rPr>
          <w:rFonts w:asciiTheme="minorHAnsi" w:hAnsiTheme="minorHAnsi" w:cstheme="minorHAnsi"/>
          <w:sz w:val="24"/>
          <w:szCs w:val="24"/>
        </w:rPr>
        <w:t xml:space="preserve">upper bound in in the </w:t>
      </w:r>
      <w:r w:rsidR="008725F1" w:rsidRPr="00D26F35">
        <w:rPr>
          <w:rFonts w:asciiTheme="minorHAnsi" w:hAnsiTheme="minorHAnsi" w:cstheme="minorHAnsi"/>
          <w:sz w:val="24"/>
          <w:szCs w:val="24"/>
        </w:rPr>
        <w:t xml:space="preserve">observations </w:t>
      </w:r>
      <w:r w:rsidR="00D10850" w:rsidRPr="00D26F35">
        <w:rPr>
          <w:rFonts w:asciiTheme="minorHAnsi" w:hAnsiTheme="minorHAnsi" w:cstheme="minorHAnsi"/>
          <w:sz w:val="24"/>
          <w:szCs w:val="24"/>
        </w:rPr>
        <w:t xml:space="preserve">based probability ratio from 500 in the 2018 analysis to </w:t>
      </w:r>
      <w:r w:rsidR="008725F1" w:rsidRPr="00D26F35">
        <w:rPr>
          <w:rFonts w:asciiTheme="minorHAnsi" w:hAnsiTheme="minorHAnsi" w:cstheme="minorHAnsi"/>
          <w:sz w:val="24"/>
          <w:szCs w:val="24"/>
        </w:rPr>
        <w:t>infinity</w:t>
      </w:r>
      <w:r w:rsidR="00D10850" w:rsidRPr="00D26F35">
        <w:rPr>
          <w:rFonts w:asciiTheme="minorHAnsi" w:hAnsiTheme="minorHAnsi" w:cstheme="minorHAnsi"/>
          <w:sz w:val="24"/>
          <w:szCs w:val="24"/>
        </w:rPr>
        <w:t>.</w:t>
      </w:r>
      <w:r w:rsidR="008725F1" w:rsidRPr="00D26F35">
        <w:rPr>
          <w:rFonts w:asciiTheme="minorHAnsi" w:hAnsiTheme="minorHAnsi" w:cstheme="minorHAnsi"/>
          <w:sz w:val="24"/>
          <w:szCs w:val="24"/>
        </w:rPr>
        <w:t xml:space="preserve"> </w:t>
      </w:r>
      <w:r w:rsidR="00D10850" w:rsidRPr="00D26F35">
        <w:rPr>
          <w:rFonts w:asciiTheme="minorHAnsi" w:hAnsiTheme="minorHAnsi" w:cstheme="minorHAnsi"/>
          <w:sz w:val="24"/>
          <w:szCs w:val="24"/>
        </w:rPr>
        <w:t xml:space="preserve">In consequence, </w:t>
      </w:r>
      <w:r w:rsidR="008725F1" w:rsidRPr="00D26F35">
        <w:rPr>
          <w:rFonts w:asciiTheme="minorHAnsi" w:hAnsiTheme="minorHAnsi" w:cstheme="minorHAnsi"/>
          <w:sz w:val="24"/>
          <w:szCs w:val="24"/>
        </w:rPr>
        <w:t xml:space="preserve"> a quantitative best-estimate of the role of climate change cannot be given </w:t>
      </w:r>
      <w:r w:rsidR="00D10850" w:rsidRPr="00D26F35">
        <w:rPr>
          <w:rFonts w:asciiTheme="minorHAnsi" w:hAnsiTheme="minorHAnsi" w:cstheme="minorHAnsi"/>
          <w:sz w:val="24"/>
          <w:szCs w:val="24"/>
        </w:rPr>
        <w:t>in the 2020 analysis and the overall probability ratio is unbounded</w:t>
      </w:r>
      <w:r w:rsidR="008725F1" w:rsidRPr="00D26F35">
        <w:rPr>
          <w:rFonts w:asciiTheme="minorHAnsi" w:hAnsiTheme="minorHAnsi" w:cstheme="minorHAnsi"/>
          <w:sz w:val="24"/>
          <w:szCs w:val="24"/>
        </w:rPr>
        <w:t xml:space="preserve">. </w:t>
      </w:r>
      <w:r w:rsidR="00D10850" w:rsidRPr="00D26F35">
        <w:rPr>
          <w:rFonts w:asciiTheme="minorHAnsi" w:hAnsiTheme="minorHAnsi" w:cstheme="minorHAnsi"/>
          <w:sz w:val="24"/>
          <w:szCs w:val="24"/>
        </w:rPr>
        <w:t xml:space="preserve">This means that the uncertainty range is so large that only the lower bound can be meaningfully quantified. </w:t>
      </w:r>
      <w:r w:rsidR="008725F1" w:rsidRPr="00D26F35">
        <w:rPr>
          <w:rFonts w:asciiTheme="minorHAnsi" w:hAnsiTheme="minorHAnsi" w:cstheme="minorHAnsi"/>
          <w:sz w:val="24"/>
          <w:szCs w:val="24"/>
        </w:rPr>
        <w:t>However</w:t>
      </w:r>
      <w:r w:rsidR="00FF5234" w:rsidRPr="00D26F35">
        <w:rPr>
          <w:rFonts w:asciiTheme="minorHAnsi" w:hAnsiTheme="minorHAnsi" w:cstheme="minorHAnsi"/>
          <w:sz w:val="24"/>
          <w:szCs w:val="24"/>
        </w:rPr>
        <w:t xml:space="preserve">, due to the fact that the models considerably underestimate the trend, </w:t>
      </w:r>
      <w:r w:rsidR="008725F1" w:rsidRPr="00D26F35">
        <w:rPr>
          <w:rFonts w:asciiTheme="minorHAnsi" w:hAnsiTheme="minorHAnsi" w:cstheme="minorHAnsi"/>
          <w:sz w:val="24"/>
          <w:szCs w:val="24"/>
        </w:rPr>
        <w:t xml:space="preserve">the estimates </w:t>
      </w:r>
      <w:r w:rsidR="00D10850" w:rsidRPr="00D26F35">
        <w:rPr>
          <w:rFonts w:asciiTheme="minorHAnsi" w:hAnsiTheme="minorHAnsi" w:cstheme="minorHAnsi"/>
          <w:sz w:val="24"/>
          <w:szCs w:val="24"/>
        </w:rPr>
        <w:t xml:space="preserve">of the lower bounds </w:t>
      </w:r>
      <w:r w:rsidR="008725F1" w:rsidRPr="00D26F35">
        <w:rPr>
          <w:rFonts w:asciiTheme="minorHAnsi" w:hAnsiTheme="minorHAnsi" w:cstheme="minorHAnsi"/>
          <w:sz w:val="24"/>
          <w:szCs w:val="24"/>
        </w:rPr>
        <w:t xml:space="preserve">given in </w:t>
      </w:r>
      <w:r w:rsidR="00FF5234" w:rsidRPr="00D26F35">
        <w:rPr>
          <w:rFonts w:asciiTheme="minorHAnsi" w:hAnsiTheme="minorHAnsi" w:cstheme="minorHAnsi"/>
          <w:sz w:val="24"/>
          <w:szCs w:val="24"/>
        </w:rPr>
        <w:t>both</w:t>
      </w:r>
      <w:r w:rsidR="008725F1" w:rsidRPr="00D26F35">
        <w:rPr>
          <w:rFonts w:asciiTheme="minorHAnsi" w:hAnsiTheme="minorHAnsi" w:cstheme="minorHAnsi"/>
          <w:sz w:val="24"/>
          <w:szCs w:val="24"/>
        </w:rPr>
        <w:t xml:space="preserve"> cases are very conservative, potentially </w:t>
      </w:r>
      <w:r w:rsidR="00D10850" w:rsidRPr="00D26F35">
        <w:rPr>
          <w:rFonts w:asciiTheme="minorHAnsi" w:hAnsiTheme="minorHAnsi" w:cstheme="minorHAnsi"/>
          <w:sz w:val="24"/>
          <w:szCs w:val="24"/>
        </w:rPr>
        <w:t xml:space="preserve">dramatically </w:t>
      </w:r>
      <w:r w:rsidR="004F0C46" w:rsidRPr="00D26F35">
        <w:rPr>
          <w:rFonts w:asciiTheme="minorHAnsi" w:hAnsiTheme="minorHAnsi" w:cstheme="minorHAnsi"/>
          <w:sz w:val="24"/>
          <w:szCs w:val="24"/>
        </w:rPr>
        <w:t>underestimating</w:t>
      </w:r>
      <w:r w:rsidR="008725F1" w:rsidRPr="00D26F35">
        <w:rPr>
          <w:rFonts w:asciiTheme="minorHAnsi" w:hAnsiTheme="minorHAnsi" w:cstheme="minorHAnsi"/>
          <w:sz w:val="24"/>
          <w:szCs w:val="24"/>
        </w:rPr>
        <w:t xml:space="preserve"> the role of climate change. </w:t>
      </w:r>
    </w:p>
    <w:p w14:paraId="5DA1D400" w14:textId="77777777" w:rsidR="00FF5234" w:rsidRPr="00D26F35" w:rsidRDefault="00FF5234" w:rsidP="00D26F35">
      <w:pPr>
        <w:spacing w:line="360" w:lineRule="auto"/>
        <w:jc w:val="both"/>
        <w:rPr>
          <w:rFonts w:asciiTheme="minorHAnsi" w:hAnsiTheme="minorHAnsi" w:cstheme="minorHAnsi"/>
          <w:sz w:val="24"/>
          <w:szCs w:val="24"/>
        </w:rPr>
      </w:pPr>
    </w:p>
    <w:p w14:paraId="7927E939" w14:textId="6DAD7283" w:rsidR="006E45C1" w:rsidRPr="00D26F35" w:rsidRDefault="006E45C1" w:rsidP="00D26F35">
      <w:pPr>
        <w:spacing w:after="120" w:line="360" w:lineRule="auto"/>
        <w:rPr>
          <w:rFonts w:asciiTheme="minorHAnsi" w:hAnsiTheme="minorHAnsi" w:cstheme="minorHAnsi"/>
          <w:color w:val="000000"/>
          <w:sz w:val="24"/>
          <w:szCs w:val="24"/>
        </w:rPr>
      </w:pPr>
      <w:r w:rsidRPr="00D26F35">
        <w:rPr>
          <w:rFonts w:asciiTheme="minorHAnsi" w:hAnsiTheme="minorHAnsi" w:cstheme="minorHAnsi"/>
          <w:color w:val="000000"/>
          <w:sz w:val="24"/>
          <w:szCs w:val="24"/>
        </w:rPr>
        <w:t xml:space="preserve">Between 30th May and 2nd June 2013 intense rainfall led to flooding in many parts of Germany, most significantly in upper areas of the Danube and Elbe rivers. Though there were few casualties, the flooding caused millions of Euros of damage. An attribution study of the event had been published </w:t>
      </w:r>
      <w:r w:rsidRPr="00D26F35">
        <w:rPr>
          <w:rFonts w:asciiTheme="minorHAnsi" w:hAnsiTheme="minorHAnsi" w:cstheme="minorHAnsi"/>
          <w:color w:val="000000"/>
          <w:sz w:val="24"/>
          <w:szCs w:val="24"/>
        </w:rPr>
        <w:fldChar w:fldCharType="begin" w:fldLock="1"/>
      </w:r>
      <w:r w:rsidR="00C1668E" w:rsidRPr="00D26F35">
        <w:rPr>
          <w:rFonts w:asciiTheme="minorHAnsi" w:hAnsiTheme="minorHAnsi" w:cstheme="minorHAnsi"/>
          <w:color w:val="000000"/>
          <w:sz w:val="24"/>
          <w:szCs w:val="24"/>
        </w:rPr>
        <w:instrText>ADDIN CSL_CITATION {"citationItems":[{"id":"ITEM-1","itemData":{"author":[{"dropping-particle":"","family":"Schaller","given":"N","non-dropping-particle":"","parse-names":false,"suffix":""},{"dropping-particle":"","family":"Otto","given":"F E L","non-dropping-particle":"","parse-names":false,"suffix":""},{"dropping-particle":"","family":"Oldenborgh","given":"G J","non-dropping-particle":"van","parse-names":false,"suffix":""},{"dropping-particle":"","family":"Massey","given":"N R","non-dropping-particle":"","parse-names":false,"suffix":""},{"dropping-particle":"","family":"Sparrow","given":"S","non-dropping-particle":"","parse-names":false,"suffix":""},{"dropping-particle":"","family":"Allen","given":"M R","non-dropping-particle":"","parse-names":false,"suffix":""}],"container-title":"Bull.\\ Amer.\\ Met.\\ Soc.","id":"ITEM-1","issue":"9","issued":{"date-parts":[["2014"]]},"page":"S69-S72","title":"The heavy precipitation event of {May--June} 2013 in the upper {Danube} and {Elbe} basins","type":"article-journal","volume":"95"},"uris":["http://www.mendeley.com/documents/?uuid=c4d28dc5-4a51-43c7-b125-604d3177d301"]}],"mendeley":{"formattedCitation":"(Schaller et al. 2014)","plainTextFormattedCitation":"(Schaller et al. 2014)","previouslyFormattedCitation":"(Schaller et al. 2014)"},"properties":{"noteIndex":0},"schema":"https://github.com/citation-style-language/schema/raw/master/csl-citation.json"}</w:instrText>
      </w:r>
      <w:r w:rsidRPr="00D26F35">
        <w:rPr>
          <w:rFonts w:asciiTheme="minorHAnsi" w:hAnsiTheme="minorHAnsi" w:cstheme="minorHAnsi"/>
          <w:color w:val="000000"/>
          <w:sz w:val="24"/>
          <w:szCs w:val="24"/>
        </w:rPr>
        <w:fldChar w:fldCharType="separate"/>
      </w:r>
      <w:r w:rsidRPr="00D26F35">
        <w:rPr>
          <w:rFonts w:asciiTheme="minorHAnsi" w:hAnsiTheme="minorHAnsi" w:cstheme="minorHAnsi"/>
          <w:noProof/>
          <w:color w:val="000000"/>
          <w:sz w:val="24"/>
          <w:szCs w:val="24"/>
        </w:rPr>
        <w:t>(Schaller et al. 2014)</w:t>
      </w:r>
      <w:r w:rsidRPr="00D26F35">
        <w:rPr>
          <w:rFonts w:asciiTheme="minorHAnsi" w:hAnsiTheme="minorHAnsi" w:cstheme="minorHAnsi"/>
          <w:color w:val="000000"/>
          <w:sz w:val="24"/>
          <w:szCs w:val="24"/>
        </w:rPr>
        <w:fldChar w:fldCharType="end"/>
      </w:r>
      <w:r w:rsidRPr="00D26F35">
        <w:rPr>
          <w:rFonts w:asciiTheme="minorHAnsi" w:hAnsiTheme="minorHAnsi" w:cstheme="minorHAnsi"/>
          <w:color w:val="000000"/>
          <w:sz w:val="24"/>
          <w:szCs w:val="24"/>
        </w:rPr>
        <w:t xml:space="preserve"> finding no significant role of climate change. Revisiting the analysis of the rainfall in the 4</w:t>
      </w:r>
      <w:r w:rsidR="00D03367" w:rsidRPr="00D26F35">
        <w:rPr>
          <w:rFonts w:asciiTheme="minorHAnsi" w:hAnsiTheme="minorHAnsi" w:cstheme="minorHAnsi"/>
          <w:color w:val="000000"/>
          <w:sz w:val="24"/>
          <w:szCs w:val="24"/>
        </w:rPr>
        <w:t>-</w:t>
      </w:r>
      <w:r w:rsidRPr="00D26F35">
        <w:rPr>
          <w:rFonts w:asciiTheme="minorHAnsi" w:hAnsiTheme="minorHAnsi" w:cstheme="minorHAnsi"/>
          <w:color w:val="000000"/>
          <w:sz w:val="24"/>
          <w:szCs w:val="24"/>
        </w:rPr>
        <w:t xml:space="preserve">day period in late spring </w:t>
      </w:r>
      <w:r w:rsidR="003C7D7A" w:rsidRPr="00D26F35">
        <w:rPr>
          <w:rFonts w:asciiTheme="minorHAnsi" w:hAnsiTheme="minorHAnsi" w:cstheme="minorHAnsi"/>
          <w:color w:val="000000"/>
          <w:sz w:val="24"/>
          <w:szCs w:val="24"/>
        </w:rPr>
        <w:t>2013, including six more observational years,</w:t>
      </w:r>
      <w:r w:rsidRPr="00D26F35">
        <w:rPr>
          <w:rFonts w:asciiTheme="minorHAnsi" w:hAnsiTheme="minorHAnsi" w:cstheme="minorHAnsi"/>
          <w:color w:val="000000"/>
          <w:sz w:val="24"/>
          <w:szCs w:val="24"/>
        </w:rPr>
        <w:t xml:space="preserve"> </w:t>
      </w:r>
      <w:r w:rsidR="001642CA" w:rsidRPr="00D26F35">
        <w:rPr>
          <w:rFonts w:asciiTheme="minorHAnsi" w:hAnsiTheme="minorHAnsi" w:cstheme="minorHAnsi"/>
          <w:color w:val="000000"/>
          <w:sz w:val="24"/>
          <w:szCs w:val="24"/>
        </w:rPr>
        <w:t xml:space="preserve">we </w:t>
      </w:r>
      <w:r w:rsidRPr="00D26F35">
        <w:rPr>
          <w:rFonts w:asciiTheme="minorHAnsi" w:hAnsiTheme="minorHAnsi" w:cstheme="minorHAnsi"/>
          <w:color w:val="000000"/>
          <w:sz w:val="24"/>
          <w:szCs w:val="24"/>
        </w:rPr>
        <w:t xml:space="preserve">still found that despite expecting the intensity of rainfall to increase on a global average as a result of climate change, there was no </w:t>
      </w:r>
      <w:r w:rsidR="008750B8" w:rsidRPr="00D26F35">
        <w:rPr>
          <w:rFonts w:asciiTheme="minorHAnsi" w:hAnsiTheme="minorHAnsi" w:cstheme="minorHAnsi"/>
          <w:color w:val="000000"/>
          <w:sz w:val="24"/>
          <w:szCs w:val="24"/>
        </w:rPr>
        <w:t xml:space="preserve">statistically </w:t>
      </w:r>
      <w:r w:rsidRPr="00D26F35">
        <w:rPr>
          <w:rFonts w:asciiTheme="minorHAnsi" w:hAnsiTheme="minorHAnsi" w:cstheme="minorHAnsi"/>
          <w:color w:val="000000"/>
          <w:sz w:val="24"/>
          <w:szCs w:val="24"/>
        </w:rPr>
        <w:t xml:space="preserve">significant increase in the likelihood of this event due to human-induced climate change. </w:t>
      </w:r>
    </w:p>
    <w:p w14:paraId="1B0981F6" w14:textId="4308933F" w:rsidR="008B7843" w:rsidRPr="00D26F35" w:rsidRDefault="006E45C1" w:rsidP="00D26F35">
      <w:pPr>
        <w:spacing w:line="360" w:lineRule="auto"/>
        <w:jc w:val="both"/>
        <w:rPr>
          <w:rFonts w:asciiTheme="minorHAnsi" w:hAnsiTheme="minorHAnsi" w:cstheme="minorHAnsi"/>
          <w:sz w:val="24"/>
          <w:szCs w:val="24"/>
        </w:rPr>
      </w:pPr>
      <w:r w:rsidRPr="00D26F35">
        <w:rPr>
          <w:rFonts w:asciiTheme="minorHAnsi" w:hAnsiTheme="minorHAnsi" w:cstheme="minorHAnsi"/>
          <w:sz w:val="24"/>
          <w:szCs w:val="24"/>
        </w:rPr>
        <w:t xml:space="preserve">In this second study, about half the models that were used and passed the evaluation showed a significant increase in the likelihood of the event to occur leading to an overall increase in the model result which overall leads to an inconclusive result for the Elbe, but an increase for the Danube, again not significant though. </w:t>
      </w:r>
    </w:p>
    <w:p w14:paraId="54CECE50" w14:textId="77777777" w:rsidR="008B7843" w:rsidRPr="00D26F35" w:rsidRDefault="008B7843" w:rsidP="00D26F35">
      <w:pPr>
        <w:spacing w:line="360" w:lineRule="auto"/>
        <w:jc w:val="both"/>
        <w:rPr>
          <w:rFonts w:asciiTheme="minorHAnsi" w:hAnsiTheme="minorHAnsi" w:cstheme="minorHAnsi"/>
          <w:sz w:val="24"/>
          <w:szCs w:val="24"/>
        </w:rPr>
      </w:pPr>
    </w:p>
    <w:p w14:paraId="00AA5E52" w14:textId="0F1ACD74" w:rsidR="006E45C1" w:rsidRPr="00D26F35" w:rsidRDefault="006E45C1" w:rsidP="00D26F35">
      <w:pPr>
        <w:spacing w:line="360" w:lineRule="auto"/>
        <w:jc w:val="both"/>
        <w:rPr>
          <w:rFonts w:asciiTheme="minorHAnsi" w:hAnsiTheme="minorHAnsi" w:cstheme="minorHAnsi"/>
          <w:sz w:val="24"/>
          <w:szCs w:val="24"/>
        </w:rPr>
      </w:pPr>
      <w:r w:rsidRPr="00D26F35">
        <w:rPr>
          <w:rFonts w:asciiTheme="minorHAnsi" w:hAnsiTheme="minorHAnsi" w:cstheme="minorHAnsi"/>
          <w:sz w:val="24"/>
          <w:szCs w:val="24"/>
        </w:rPr>
        <w:t xml:space="preserve">From a very high-level perspective the results </w:t>
      </w:r>
      <w:r w:rsidR="001642CA" w:rsidRPr="00D26F35">
        <w:rPr>
          <w:rFonts w:asciiTheme="minorHAnsi" w:hAnsiTheme="minorHAnsi" w:cstheme="minorHAnsi"/>
          <w:sz w:val="24"/>
          <w:szCs w:val="24"/>
        </w:rPr>
        <w:t xml:space="preserve">of the 2013 and 2020 studies </w:t>
      </w:r>
      <w:r w:rsidRPr="00D26F35">
        <w:rPr>
          <w:rFonts w:asciiTheme="minorHAnsi" w:hAnsiTheme="minorHAnsi" w:cstheme="minorHAnsi"/>
          <w:sz w:val="24"/>
          <w:szCs w:val="24"/>
        </w:rPr>
        <w:t>are thus the same. However, these estimates</w:t>
      </w:r>
      <w:r w:rsidR="001642CA" w:rsidRPr="00D26F35">
        <w:rPr>
          <w:rFonts w:asciiTheme="minorHAnsi" w:hAnsiTheme="minorHAnsi" w:cstheme="minorHAnsi"/>
          <w:sz w:val="24"/>
          <w:szCs w:val="24"/>
        </w:rPr>
        <w:t>,</w:t>
      </w:r>
      <w:r w:rsidRPr="00D26F35">
        <w:rPr>
          <w:rFonts w:asciiTheme="minorHAnsi" w:hAnsiTheme="minorHAnsi" w:cstheme="minorHAnsi"/>
          <w:sz w:val="24"/>
          <w:szCs w:val="24"/>
        </w:rPr>
        <w:t xml:space="preserve"> if presented only as inconclusive and thus no attributable change</w:t>
      </w:r>
      <w:r w:rsidR="001642CA" w:rsidRPr="00D26F35">
        <w:rPr>
          <w:rFonts w:asciiTheme="minorHAnsi" w:hAnsiTheme="minorHAnsi" w:cstheme="minorHAnsi"/>
          <w:sz w:val="24"/>
          <w:szCs w:val="24"/>
        </w:rPr>
        <w:t>,</w:t>
      </w:r>
      <w:r w:rsidRPr="00D26F35">
        <w:rPr>
          <w:rFonts w:asciiTheme="minorHAnsi" w:hAnsiTheme="minorHAnsi" w:cstheme="minorHAnsi"/>
          <w:sz w:val="24"/>
          <w:szCs w:val="24"/>
        </w:rPr>
        <w:t xml:space="preserve"> would result in a very conservative estimate, potentially downplaying the role of climate </w:t>
      </w:r>
      <w:r w:rsidRPr="00D26F35">
        <w:rPr>
          <w:rFonts w:asciiTheme="minorHAnsi" w:hAnsiTheme="minorHAnsi" w:cstheme="minorHAnsi"/>
          <w:sz w:val="24"/>
          <w:szCs w:val="24"/>
        </w:rPr>
        <w:lastRenderedPageBreak/>
        <w:t>change. We know this as in the slow study from May 2020 the same event was also assessed for a future warming level of 2</w:t>
      </w:r>
      <w:r w:rsidR="001642CA" w:rsidRPr="00D26F35">
        <w:rPr>
          <w:rFonts w:asciiTheme="minorHAnsi" w:hAnsiTheme="minorHAnsi" w:cstheme="minorHAnsi"/>
          <w:sz w:val="24"/>
          <w:szCs w:val="24"/>
        </w:rPr>
        <w:t xml:space="preserve"> </w:t>
      </w:r>
      <w:r w:rsidRPr="00D26F35">
        <w:rPr>
          <w:rFonts w:asciiTheme="minorHAnsi" w:hAnsiTheme="minorHAnsi" w:cstheme="minorHAnsi"/>
          <w:sz w:val="24"/>
          <w:szCs w:val="24"/>
        </w:rPr>
        <w:t xml:space="preserve">degrees, were for both basins an increase in the likelihood of a factor of 4.2 (Elbe) and 3.2 (Danube) respectively was found. A result </w:t>
      </w:r>
      <w:r w:rsidR="00D03367" w:rsidRPr="00D26F35">
        <w:rPr>
          <w:rFonts w:asciiTheme="minorHAnsi" w:hAnsiTheme="minorHAnsi" w:cstheme="minorHAnsi"/>
          <w:sz w:val="24"/>
          <w:szCs w:val="24"/>
        </w:rPr>
        <w:t xml:space="preserve">that </w:t>
      </w:r>
      <w:r w:rsidRPr="00D26F35">
        <w:rPr>
          <w:rFonts w:asciiTheme="minorHAnsi" w:hAnsiTheme="minorHAnsi" w:cstheme="minorHAnsi"/>
          <w:sz w:val="24"/>
          <w:szCs w:val="24"/>
        </w:rPr>
        <w:t>suggests that despite their statistical insignificance the trends towards a higher likelihood and intensity of the observed event are indeed due to climate change</w:t>
      </w:r>
      <w:r w:rsidR="00827C67" w:rsidRPr="00D26F35">
        <w:rPr>
          <w:rFonts w:asciiTheme="minorHAnsi" w:hAnsiTheme="minorHAnsi" w:cstheme="minorHAnsi"/>
          <w:sz w:val="24"/>
          <w:szCs w:val="24"/>
        </w:rPr>
        <w:t>.</w:t>
      </w:r>
      <w:r w:rsidR="008750B8" w:rsidRPr="00D26F35">
        <w:rPr>
          <w:rFonts w:asciiTheme="minorHAnsi" w:hAnsiTheme="minorHAnsi" w:cstheme="minorHAnsi"/>
          <w:sz w:val="24"/>
          <w:szCs w:val="24"/>
        </w:rPr>
        <w:t xml:space="preserve"> This difference between models further supports the need for more process-based thinking to be included in future in operational attribution assessments in order to determine which models capture – or fail to capture – the relevant processes and thereby improve the robustness of such assessments.</w:t>
      </w:r>
    </w:p>
    <w:p w14:paraId="22F111CF" w14:textId="70CE0A44" w:rsidR="006E45C1" w:rsidRPr="00D26F35" w:rsidRDefault="006E45C1" w:rsidP="00D26F35">
      <w:pPr>
        <w:spacing w:line="360" w:lineRule="auto"/>
        <w:rPr>
          <w:rFonts w:asciiTheme="minorHAnsi" w:hAnsiTheme="minorHAnsi" w:cstheme="minorHAnsi"/>
          <w:sz w:val="24"/>
          <w:szCs w:val="24"/>
        </w:rPr>
      </w:pPr>
    </w:p>
    <w:p w14:paraId="2B6CB4B6" w14:textId="441FABC4" w:rsidR="00C46627" w:rsidRPr="00D26F35" w:rsidRDefault="00C46627" w:rsidP="00D26F35">
      <w:pPr>
        <w:spacing w:line="360" w:lineRule="auto"/>
        <w:jc w:val="both"/>
        <w:rPr>
          <w:rFonts w:asciiTheme="minorHAnsi" w:hAnsiTheme="minorHAnsi" w:cstheme="minorHAnsi"/>
          <w:sz w:val="24"/>
          <w:szCs w:val="24"/>
        </w:rPr>
      </w:pPr>
      <w:r w:rsidRPr="00D26F35">
        <w:rPr>
          <w:rFonts w:asciiTheme="minorHAnsi" w:hAnsiTheme="minorHAnsi" w:cstheme="minorHAnsi"/>
          <w:b/>
          <w:sz w:val="24"/>
          <w:szCs w:val="24"/>
        </w:rPr>
        <w:t xml:space="preserve">Discussion </w:t>
      </w:r>
    </w:p>
    <w:p w14:paraId="31359CD3" w14:textId="77777777" w:rsidR="00C46627" w:rsidRPr="00D26F35" w:rsidRDefault="00C46627" w:rsidP="00D26F35">
      <w:pPr>
        <w:spacing w:line="360" w:lineRule="auto"/>
        <w:rPr>
          <w:rFonts w:asciiTheme="minorHAnsi" w:hAnsiTheme="minorHAnsi" w:cstheme="minorHAnsi"/>
          <w:sz w:val="24"/>
          <w:szCs w:val="24"/>
        </w:rPr>
      </w:pPr>
    </w:p>
    <w:p w14:paraId="340091C7" w14:textId="7434E9BF" w:rsidR="00FF5234" w:rsidRPr="00D26F35" w:rsidRDefault="00D03367" w:rsidP="00D26F35">
      <w:pPr>
        <w:spacing w:line="360" w:lineRule="auto"/>
        <w:rPr>
          <w:rFonts w:asciiTheme="minorHAnsi" w:eastAsia="Times New Roman" w:hAnsiTheme="minorHAnsi" w:cstheme="minorHAnsi"/>
          <w:sz w:val="24"/>
          <w:szCs w:val="24"/>
        </w:rPr>
      </w:pPr>
      <w:r w:rsidRPr="00D26F35">
        <w:rPr>
          <w:rFonts w:asciiTheme="minorHAnsi" w:hAnsiTheme="minorHAnsi" w:cstheme="minorHAnsi"/>
          <w:sz w:val="24"/>
          <w:szCs w:val="24"/>
        </w:rPr>
        <w:t xml:space="preserve">Both events were performed by operational teams from the NMSs following a detailed protocol, and at the end of the four events the teams could do these attributions </w:t>
      </w:r>
      <w:r w:rsidR="00C46627" w:rsidRPr="00D26F35">
        <w:rPr>
          <w:rFonts w:asciiTheme="minorHAnsi" w:hAnsiTheme="minorHAnsi" w:cstheme="minorHAnsi"/>
          <w:color w:val="000000"/>
          <w:sz w:val="24"/>
          <w:szCs w:val="24"/>
        </w:rPr>
        <w:t xml:space="preserve"> </w:t>
      </w:r>
      <w:r w:rsidR="00C46627" w:rsidRPr="00D26F35">
        <w:rPr>
          <w:rFonts w:asciiTheme="minorHAnsi" w:eastAsia="Times New Roman" w:hAnsiTheme="minorHAnsi" w:cstheme="minorHAnsi"/>
          <w:color w:val="000000"/>
          <w:sz w:val="24"/>
          <w:szCs w:val="24"/>
        </w:rPr>
        <w:t>without guidance from scientists experienced in this established attribution framework</w:t>
      </w:r>
      <w:r w:rsidRPr="00D26F35">
        <w:rPr>
          <w:rFonts w:asciiTheme="minorHAnsi" w:hAnsiTheme="minorHAnsi" w:cstheme="minorHAnsi"/>
          <w:sz w:val="24"/>
          <w:szCs w:val="24"/>
        </w:rPr>
        <w:t>.</w:t>
      </w:r>
      <w:r w:rsidR="008A6DBB" w:rsidRPr="00D26F35">
        <w:rPr>
          <w:rFonts w:asciiTheme="minorHAnsi" w:hAnsiTheme="minorHAnsi" w:cstheme="minorHAnsi"/>
          <w:sz w:val="24"/>
          <w:szCs w:val="24"/>
        </w:rPr>
        <w:t xml:space="preserve"> Whilst </w:t>
      </w:r>
      <w:r w:rsidR="003C7D7A" w:rsidRPr="00D26F35">
        <w:rPr>
          <w:rFonts w:asciiTheme="minorHAnsi" w:hAnsiTheme="minorHAnsi" w:cstheme="minorHAnsi"/>
          <w:sz w:val="24"/>
          <w:szCs w:val="24"/>
        </w:rPr>
        <w:t>a</w:t>
      </w:r>
      <w:r w:rsidR="008A6DBB" w:rsidRPr="00D26F35">
        <w:rPr>
          <w:rFonts w:asciiTheme="minorHAnsi" w:hAnsiTheme="minorHAnsi" w:cstheme="minorHAnsi"/>
          <w:sz w:val="24"/>
          <w:szCs w:val="24"/>
        </w:rPr>
        <w:t xml:space="preserve"> </w:t>
      </w:r>
      <w:r w:rsidR="003C7D7A" w:rsidRPr="00D26F35">
        <w:rPr>
          <w:rFonts w:asciiTheme="minorHAnsi" w:hAnsiTheme="minorHAnsi" w:cstheme="minorHAnsi"/>
          <w:sz w:val="24"/>
          <w:szCs w:val="24"/>
        </w:rPr>
        <w:t>large</w:t>
      </w:r>
      <w:r w:rsidR="008A6DBB" w:rsidRPr="00D26F35">
        <w:rPr>
          <w:rFonts w:asciiTheme="minorHAnsi" w:hAnsiTheme="minorHAnsi" w:cstheme="minorHAnsi"/>
          <w:sz w:val="24"/>
          <w:szCs w:val="24"/>
        </w:rPr>
        <w:t xml:space="preserve"> team </w:t>
      </w:r>
      <w:r w:rsidR="003C7D7A" w:rsidRPr="00D26F35">
        <w:rPr>
          <w:rFonts w:asciiTheme="minorHAnsi" w:hAnsiTheme="minorHAnsi" w:cstheme="minorHAnsi"/>
          <w:sz w:val="24"/>
          <w:szCs w:val="24"/>
        </w:rPr>
        <w:t xml:space="preserve">size </w:t>
      </w:r>
      <w:r w:rsidR="008A6DBB" w:rsidRPr="00D26F35">
        <w:rPr>
          <w:rFonts w:asciiTheme="minorHAnsi" w:hAnsiTheme="minorHAnsi" w:cstheme="minorHAnsi"/>
          <w:sz w:val="24"/>
          <w:szCs w:val="24"/>
        </w:rPr>
        <w:t>ensures the use of multiple models and a wider public support, a larger team becomes more ponderous, with more decisions required and a higher level of detail in the protocol</w:t>
      </w:r>
      <w:r w:rsidR="003C7D7A" w:rsidRPr="00D26F35">
        <w:rPr>
          <w:rFonts w:asciiTheme="minorHAnsi" w:hAnsiTheme="minorHAnsi" w:cstheme="minorHAnsi"/>
          <w:sz w:val="24"/>
          <w:szCs w:val="24"/>
        </w:rPr>
        <w:t>,</w:t>
      </w:r>
      <w:r w:rsidR="008A6DBB" w:rsidRPr="00D26F35">
        <w:rPr>
          <w:rFonts w:asciiTheme="minorHAnsi" w:hAnsiTheme="minorHAnsi" w:cstheme="minorHAnsi"/>
          <w:sz w:val="24"/>
          <w:szCs w:val="24"/>
        </w:rPr>
        <w:t xml:space="preserve"> yet still with need of expert judgment. </w:t>
      </w:r>
    </w:p>
    <w:p w14:paraId="3CAAA9C2" w14:textId="77777777" w:rsidR="00FF5234" w:rsidRPr="00D26F35" w:rsidRDefault="00FF5234" w:rsidP="00D26F35">
      <w:pPr>
        <w:spacing w:line="360" w:lineRule="auto"/>
        <w:jc w:val="both"/>
        <w:rPr>
          <w:rFonts w:asciiTheme="minorHAnsi" w:hAnsiTheme="minorHAnsi" w:cstheme="minorHAnsi"/>
          <w:sz w:val="24"/>
          <w:szCs w:val="24"/>
        </w:rPr>
      </w:pPr>
    </w:p>
    <w:p w14:paraId="3E2D3021" w14:textId="77777777" w:rsidR="00877EBF" w:rsidRPr="00D26F35" w:rsidRDefault="00877EBF" w:rsidP="00D26F35">
      <w:pPr>
        <w:spacing w:line="360" w:lineRule="auto"/>
        <w:jc w:val="both"/>
        <w:rPr>
          <w:rFonts w:asciiTheme="minorHAnsi" w:hAnsiTheme="minorHAnsi" w:cstheme="minorHAnsi"/>
          <w:sz w:val="24"/>
          <w:szCs w:val="24"/>
        </w:rPr>
      </w:pPr>
    </w:p>
    <w:p w14:paraId="6DBFA8B7" w14:textId="1687CD76" w:rsidR="008F7C77" w:rsidRPr="00D26F35" w:rsidRDefault="00877EBF" w:rsidP="00D26F35">
      <w:pPr>
        <w:spacing w:line="360" w:lineRule="auto"/>
        <w:jc w:val="both"/>
        <w:rPr>
          <w:rFonts w:asciiTheme="minorHAnsi" w:hAnsiTheme="minorHAnsi" w:cstheme="minorHAnsi"/>
          <w:sz w:val="24"/>
          <w:szCs w:val="24"/>
        </w:rPr>
      </w:pPr>
      <w:r w:rsidRPr="00D26F35">
        <w:rPr>
          <w:rFonts w:asciiTheme="minorHAnsi" w:hAnsiTheme="minorHAnsi" w:cstheme="minorHAnsi"/>
          <w:sz w:val="24"/>
          <w:szCs w:val="24"/>
        </w:rPr>
        <w:t xml:space="preserve">Both test studies showed that employing the published attribution methodology provides </w:t>
      </w:r>
      <w:r w:rsidR="00F16BA4" w:rsidRPr="00D26F35">
        <w:rPr>
          <w:rFonts w:asciiTheme="minorHAnsi" w:hAnsiTheme="minorHAnsi" w:cstheme="minorHAnsi"/>
          <w:sz w:val="24"/>
          <w:szCs w:val="24"/>
        </w:rPr>
        <w:t xml:space="preserve">quantitative </w:t>
      </w:r>
      <w:r w:rsidRPr="00D26F35">
        <w:rPr>
          <w:rFonts w:asciiTheme="minorHAnsi" w:hAnsiTheme="minorHAnsi" w:cstheme="minorHAnsi"/>
          <w:sz w:val="24"/>
          <w:szCs w:val="24"/>
        </w:rPr>
        <w:t xml:space="preserve">results </w:t>
      </w:r>
      <w:r w:rsidR="00F16BA4" w:rsidRPr="00D26F35">
        <w:rPr>
          <w:rFonts w:asciiTheme="minorHAnsi" w:hAnsiTheme="minorHAnsi" w:cstheme="minorHAnsi"/>
          <w:sz w:val="24"/>
          <w:szCs w:val="24"/>
        </w:rPr>
        <w:t xml:space="preserve">that are </w:t>
      </w:r>
      <w:r w:rsidRPr="00D26F35">
        <w:rPr>
          <w:rFonts w:asciiTheme="minorHAnsi" w:hAnsiTheme="minorHAnsi" w:cstheme="minorHAnsi"/>
          <w:sz w:val="24"/>
          <w:szCs w:val="24"/>
        </w:rPr>
        <w:t>robust against changes in models and datasets and</w:t>
      </w:r>
      <w:r w:rsidR="00CB5EAC" w:rsidRPr="00D26F35">
        <w:rPr>
          <w:rFonts w:asciiTheme="minorHAnsi" w:hAnsiTheme="minorHAnsi" w:cstheme="minorHAnsi"/>
          <w:sz w:val="24"/>
          <w:szCs w:val="24"/>
        </w:rPr>
        <w:t>,</w:t>
      </w:r>
      <w:r w:rsidRPr="00D26F35">
        <w:rPr>
          <w:rFonts w:asciiTheme="minorHAnsi" w:hAnsiTheme="minorHAnsi" w:cstheme="minorHAnsi"/>
          <w:sz w:val="24"/>
          <w:szCs w:val="24"/>
        </w:rPr>
        <w:t xml:space="preserve"> to a degree that this is expected in a non-stationary climate</w:t>
      </w:r>
      <w:r w:rsidR="00CB5EAC" w:rsidRPr="00D26F35">
        <w:rPr>
          <w:rFonts w:asciiTheme="minorHAnsi" w:hAnsiTheme="minorHAnsi" w:cstheme="minorHAnsi"/>
          <w:sz w:val="24"/>
          <w:szCs w:val="24"/>
        </w:rPr>
        <w:t>,</w:t>
      </w:r>
      <w:r w:rsidRPr="00D26F35">
        <w:rPr>
          <w:rFonts w:asciiTheme="minorHAnsi" w:hAnsiTheme="minorHAnsi" w:cstheme="minorHAnsi"/>
          <w:sz w:val="24"/>
          <w:szCs w:val="24"/>
        </w:rPr>
        <w:t xml:space="preserve"> also time. </w:t>
      </w:r>
      <w:r w:rsidR="00B677DE" w:rsidRPr="00D26F35">
        <w:rPr>
          <w:rFonts w:asciiTheme="minorHAnsi" w:hAnsiTheme="minorHAnsi" w:cstheme="minorHAnsi"/>
          <w:sz w:val="24"/>
          <w:szCs w:val="24"/>
        </w:rPr>
        <w:t xml:space="preserve">In that respect the protocols have </w:t>
      </w:r>
      <w:r w:rsidR="00CB27DE" w:rsidRPr="00D26F35">
        <w:rPr>
          <w:rFonts w:asciiTheme="minorHAnsi" w:hAnsiTheme="minorHAnsi" w:cstheme="minorHAnsi"/>
          <w:sz w:val="24"/>
          <w:szCs w:val="24"/>
        </w:rPr>
        <w:t xml:space="preserve">been </w:t>
      </w:r>
      <w:r w:rsidR="00B677DE" w:rsidRPr="00D26F35">
        <w:rPr>
          <w:rFonts w:asciiTheme="minorHAnsi" w:hAnsiTheme="minorHAnsi" w:cstheme="minorHAnsi"/>
          <w:sz w:val="24"/>
          <w:szCs w:val="24"/>
        </w:rPr>
        <w:t>shown to</w:t>
      </w:r>
      <w:r w:rsidR="00F16BA4" w:rsidRPr="00D26F35">
        <w:rPr>
          <w:rFonts w:asciiTheme="minorHAnsi" w:hAnsiTheme="minorHAnsi" w:cstheme="minorHAnsi"/>
          <w:sz w:val="24"/>
          <w:szCs w:val="24"/>
        </w:rPr>
        <w:t xml:space="preserve"> be fit for purpose and do not overplay the role of climate change </w:t>
      </w:r>
      <w:r w:rsidR="00F16BA4" w:rsidRPr="00D26F35">
        <w:rPr>
          <w:rFonts w:asciiTheme="minorHAnsi" w:hAnsiTheme="minorHAnsi" w:cstheme="minorHAnsi"/>
          <w:sz w:val="24"/>
          <w:szCs w:val="24"/>
        </w:rPr>
        <w:fldChar w:fldCharType="begin" w:fldLock="1"/>
      </w:r>
      <w:r w:rsidR="006E709C" w:rsidRPr="00D26F35">
        <w:rPr>
          <w:rFonts w:asciiTheme="minorHAnsi" w:hAnsiTheme="minorHAnsi" w:cstheme="minorHAnsi"/>
          <w:sz w:val="24"/>
          <w:szCs w:val="24"/>
        </w:rPr>
        <w:instrText>ADDIN CSL_CITATION {"citationItems":[{"id":"ITEM-1","itemData":{"DOI":"10.1002/2015GL067189","author":[{"dropping-particle":"","family":"Bellprat","given":"O","non-dropping-particle":"","parse-names":false,"suffix":""},{"dropping-particle":"","family":"Doblas-Reyes","given":"F","non-dropping-particle":"","parse-names":false,"suffix":""}],"container-title":"Geophysical Research Letters","id":"ITEM-1","issue":"5","issued":{"date-parts":[["2016"]]},"note":"Cited By :24\n\nExport Date: 24 July 2018","page":"2158-2164","title":"Attribution of extreme weather and climate events overestimated by unreliable climate simulations","type":"article-journal","volume":"43"},"uris":["http://www.mendeley.com/documents/?uuid=4ed404dd-cb13-4e93-baf0-81634b92bdfe"]}],"mendeley":{"formattedCitation":"(Bellprat &amp; Doblas-Reyes 2016)","plainTextFormattedCitation":"(Bellprat &amp; Doblas-Reyes 2016)","previouslyFormattedCitation":"(Bellprat &amp; Doblas-Reyes 2016)"},"properties":{"noteIndex":0},"schema":"https://github.com/citation-style-language/schema/raw/master/csl-citation.json"}</w:instrText>
      </w:r>
      <w:r w:rsidR="00F16BA4" w:rsidRPr="00D26F35">
        <w:rPr>
          <w:rFonts w:asciiTheme="minorHAnsi" w:hAnsiTheme="minorHAnsi" w:cstheme="minorHAnsi"/>
          <w:sz w:val="24"/>
          <w:szCs w:val="24"/>
        </w:rPr>
        <w:fldChar w:fldCharType="separate"/>
      </w:r>
      <w:r w:rsidR="00F16BA4" w:rsidRPr="00D26F35">
        <w:rPr>
          <w:rFonts w:asciiTheme="minorHAnsi" w:hAnsiTheme="minorHAnsi" w:cstheme="minorHAnsi"/>
          <w:noProof/>
          <w:sz w:val="24"/>
          <w:szCs w:val="24"/>
        </w:rPr>
        <w:t>(Bellprat &amp; Doblas-Reyes 2016)</w:t>
      </w:r>
      <w:r w:rsidR="00F16BA4" w:rsidRPr="00D26F35">
        <w:rPr>
          <w:rFonts w:asciiTheme="minorHAnsi" w:hAnsiTheme="minorHAnsi" w:cstheme="minorHAnsi"/>
          <w:sz w:val="24"/>
          <w:szCs w:val="24"/>
        </w:rPr>
        <w:fldChar w:fldCharType="end"/>
      </w:r>
      <w:r w:rsidR="00B677DE" w:rsidRPr="00D26F35">
        <w:rPr>
          <w:rFonts w:asciiTheme="minorHAnsi" w:hAnsiTheme="minorHAnsi" w:cstheme="minorHAnsi"/>
          <w:sz w:val="24"/>
          <w:szCs w:val="24"/>
        </w:rPr>
        <w:t xml:space="preserve">. </w:t>
      </w:r>
      <w:r w:rsidR="00C1668E" w:rsidRPr="00D26F35">
        <w:rPr>
          <w:rFonts w:asciiTheme="minorHAnsi" w:hAnsiTheme="minorHAnsi" w:cstheme="minorHAnsi"/>
          <w:sz w:val="24"/>
          <w:szCs w:val="24"/>
        </w:rPr>
        <w:t xml:space="preserve">However, </w:t>
      </w:r>
      <w:r w:rsidR="00F16BA4" w:rsidRPr="00D26F35">
        <w:rPr>
          <w:rFonts w:asciiTheme="minorHAnsi" w:hAnsiTheme="minorHAnsi" w:cstheme="minorHAnsi"/>
          <w:sz w:val="24"/>
          <w:szCs w:val="24"/>
        </w:rPr>
        <w:t xml:space="preserve">the test studies have also shown that,  </w:t>
      </w:r>
      <w:r w:rsidR="00C1668E" w:rsidRPr="00D26F35">
        <w:rPr>
          <w:rFonts w:asciiTheme="minorHAnsi" w:hAnsiTheme="minorHAnsi" w:cstheme="minorHAnsi"/>
          <w:sz w:val="24"/>
          <w:szCs w:val="24"/>
        </w:rPr>
        <w:t xml:space="preserve">especially when also taking the projected changes in the respective extreme events into account </w:t>
      </w:r>
      <w:r w:rsidR="00F16BA4" w:rsidRPr="00D26F35">
        <w:rPr>
          <w:rFonts w:asciiTheme="minorHAnsi" w:hAnsiTheme="minorHAnsi" w:cstheme="minorHAnsi"/>
          <w:sz w:val="24"/>
          <w:szCs w:val="24"/>
        </w:rPr>
        <w:t xml:space="preserve">the quantitative estimates are conservative. </w:t>
      </w:r>
      <w:r w:rsidR="00C1668E" w:rsidRPr="00D26F35">
        <w:rPr>
          <w:rFonts w:asciiTheme="minorHAnsi" w:hAnsiTheme="minorHAnsi" w:cstheme="minorHAnsi"/>
          <w:sz w:val="24"/>
          <w:szCs w:val="24"/>
        </w:rPr>
        <w:t xml:space="preserve"> </w:t>
      </w:r>
    </w:p>
    <w:p w14:paraId="7B83ADC4" w14:textId="77777777" w:rsidR="008F7C77" w:rsidRPr="00D26F35" w:rsidRDefault="008F7C77" w:rsidP="00D26F35">
      <w:pPr>
        <w:spacing w:line="360" w:lineRule="auto"/>
        <w:jc w:val="both"/>
        <w:rPr>
          <w:rFonts w:asciiTheme="minorHAnsi" w:hAnsiTheme="minorHAnsi" w:cstheme="minorHAnsi"/>
          <w:sz w:val="24"/>
          <w:szCs w:val="24"/>
        </w:rPr>
      </w:pPr>
    </w:p>
    <w:p w14:paraId="114917AE" w14:textId="6B0682B3" w:rsidR="00F16BA4" w:rsidRPr="00D26F35" w:rsidRDefault="00F16BA4" w:rsidP="00D26F35">
      <w:pPr>
        <w:spacing w:line="360" w:lineRule="auto"/>
        <w:jc w:val="both"/>
        <w:rPr>
          <w:rFonts w:asciiTheme="minorHAnsi" w:hAnsiTheme="minorHAnsi" w:cstheme="minorHAnsi"/>
          <w:sz w:val="24"/>
          <w:szCs w:val="24"/>
          <w:lang w:val="en-US"/>
        </w:rPr>
      </w:pPr>
      <w:r w:rsidRPr="00D26F35">
        <w:rPr>
          <w:rFonts w:asciiTheme="minorHAnsi" w:hAnsiTheme="minorHAnsi" w:cstheme="minorHAnsi"/>
          <w:sz w:val="24"/>
          <w:szCs w:val="24"/>
        </w:rPr>
        <w:t xml:space="preserve">It has been argued that this </w:t>
      </w:r>
      <w:r w:rsidRPr="00D26F35">
        <w:rPr>
          <w:rFonts w:asciiTheme="minorHAnsi" w:hAnsiTheme="minorHAnsi" w:cstheme="minorHAnsi"/>
          <w:sz w:val="24"/>
          <w:szCs w:val="24"/>
          <w:lang w:val="en-US"/>
        </w:rPr>
        <w:t xml:space="preserve">by </w:t>
      </w:r>
      <w:r w:rsidRPr="00D26F35">
        <w:rPr>
          <w:rFonts w:asciiTheme="minorHAnsi" w:hAnsiTheme="minorHAnsi" w:cstheme="minorHAnsi"/>
          <w:sz w:val="24"/>
          <w:szCs w:val="24"/>
          <w:lang w:val="en-US"/>
        </w:rPr>
        <w:fldChar w:fldCharType="begin" w:fldLock="1"/>
      </w:r>
      <w:r w:rsidRPr="00D26F35">
        <w:rPr>
          <w:rFonts w:asciiTheme="minorHAnsi" w:hAnsiTheme="minorHAnsi" w:cstheme="minorHAnsi"/>
          <w:sz w:val="24"/>
          <w:szCs w:val="24"/>
          <w:lang w:val="en-US"/>
        </w:rPr>
        <w:instrText>ADDIN CSL_CITATION {"citationItems":[{"id":"ITEM-1","itemData":{"DOI":"10.1126/sciadv.aay2368","abstract":"Independent verification of anthropogenic influence on specific extreme climate events remains elusive. This study presents a framework for such verification. This framework reveals that previously published results based on a 1961–2005 attribution period frequently underestimate the influence of global warming on the probability of unprecedented extremes during the 2006–2017 period. This underestimation is particularly pronounced for hot and wet events, with greater uncertainty for dry events. The underestimation is reflected in discrepancies between probabilities predicted during the attribution period and frequencies observed during the out-of-sample verification period. These discrepancies are most explained by increases in climate forcing between the attribution and verification periods, suggesting that 21st-century global warming has substantially increased the probability of unprecedented hot and wet events. Hence, the use of temporally lagged periods for attribution—and, more broadly, for extreme event probability quantification—can cause underestimation of historical impacts, and current and future risks.","author":[{"dropping-particle":"","family":"Diffenbaugh","given":"Noah S","non-dropping-particle":"","parse-names":false,"suffix":""}],"container-title":"Science Advances","id":"ITEM-1","issue":"12","issued":{"date-parts":[["2020","3","1"]]},"page":"eaay2368","title":"Verification of extreme event attribution: Using out-of-sample observations to assess changes in probabilities of unprecedented events","type":"article-journal","volume":"6"},"uris":["http://www.mendeley.com/documents/?uuid=fc025117-e4c2-4c16-9ae7-86d5473cdcb9"]}],"mendeley":{"formattedCitation":"(Diffenbaugh 2020)","manualFormatting":"Diffenbaugh (2020)","plainTextFormattedCitation":"(Diffenbaugh 2020)","previouslyFormattedCitation":"(Diffenbaugh 2020)"},"properties":{"noteIndex":0},"schema":"https://github.com/citation-style-language/schema/raw/master/csl-citation.json"}</w:instrText>
      </w:r>
      <w:r w:rsidRPr="00D26F35">
        <w:rPr>
          <w:rFonts w:asciiTheme="minorHAnsi" w:hAnsiTheme="minorHAnsi" w:cstheme="minorHAnsi"/>
          <w:sz w:val="24"/>
          <w:szCs w:val="24"/>
          <w:lang w:val="en-US"/>
        </w:rPr>
        <w:fldChar w:fldCharType="separate"/>
      </w:r>
      <w:r w:rsidRPr="00D26F35">
        <w:rPr>
          <w:rFonts w:asciiTheme="minorHAnsi" w:hAnsiTheme="minorHAnsi" w:cstheme="minorHAnsi"/>
          <w:noProof/>
          <w:sz w:val="24"/>
          <w:szCs w:val="24"/>
          <w:lang w:val="en-US"/>
        </w:rPr>
        <w:t>Diffenbaugh (2020)</w:t>
      </w:r>
      <w:r w:rsidRPr="00D26F35">
        <w:rPr>
          <w:rFonts w:asciiTheme="minorHAnsi" w:hAnsiTheme="minorHAnsi" w:cstheme="minorHAnsi"/>
          <w:sz w:val="24"/>
          <w:szCs w:val="24"/>
          <w:lang w:val="en-US"/>
        </w:rPr>
        <w:fldChar w:fldCharType="end"/>
      </w:r>
      <w:r w:rsidRPr="00D26F35">
        <w:rPr>
          <w:rFonts w:asciiTheme="minorHAnsi" w:hAnsiTheme="minorHAnsi" w:cstheme="minorHAnsi"/>
          <w:sz w:val="24"/>
          <w:szCs w:val="24"/>
          <w:lang w:val="en-US"/>
        </w:rPr>
        <w:t xml:space="preserve"> </w:t>
      </w:r>
      <w:r w:rsidRPr="00D26F35">
        <w:rPr>
          <w:rFonts w:asciiTheme="minorHAnsi" w:hAnsiTheme="minorHAnsi" w:cstheme="minorHAnsi"/>
          <w:sz w:val="24"/>
          <w:szCs w:val="24"/>
          <w:lang w:val="en-US"/>
        </w:rPr>
        <w:fldChar w:fldCharType="begin" w:fldLock="1"/>
      </w:r>
      <w:r w:rsidRPr="00D26F35">
        <w:rPr>
          <w:rFonts w:asciiTheme="minorHAnsi" w:hAnsiTheme="minorHAnsi" w:cstheme="minorHAnsi"/>
          <w:sz w:val="24"/>
          <w:szCs w:val="24"/>
          <w:lang w:val="en-US"/>
        </w:rPr>
        <w:instrText>ADDIN CSL_CITATION {"citationItems":[{"id":"ITEM-1","itemData":{"DOI":"10.1002/2017EF000665","author":[{"dropping-particle":"","family":"Lloyd","given":"E A","non-dropping-particle":"","parse-names":false,"suffix":""},{"dropping-particle":"","family":"Oreskes","given":"N","non-dropping-particle":"","parse-names":false,"suffix":""}],"container-title":"Earth's Future","id":"ITEM-1","issue":"3","issued":{"date-parts":[["2018"]]},"note":"Export Date: 6 July 2018","page":"311-325","title":"Climate Change Attribution: When Is It Appropriate to Accept New Methods?","type":"article-journal","volume":"6"},"uris":["http://www.mendeley.com/documents/?uuid=e6c07477-1d1c-40c1-b576-8bddbd50c922"]},{"id":"ITEM-2","itemData":{"DOI":"10.1007/s10584-017-2048-3","ISSN":"1573-1480","abstract":"The conventional approach to detecting and attributing climate change impacts on extreme weather events is generally based on frequentist statistical inference wherein a null hypothesis of no influence is assumed, and the alternative hypothesis of an influence is accepted only when the null hypothesis can be rejected at a sufficiently high (e.g., 95% or “p = 0.05”) level of confidence. Using a simple conceptual model for the occurrence of extreme weather events, we show that if the objective is to minimize forecast error, an alternative approach wherein likelihoods of impact are continually updated as data become available is preferable. Using a simple “proof-of-concept,” we show that such an approach will, under rather general assumptions, yield more accurate forecasts. We also argue that such an approach will better serve society, in providing a more effective means to alert decision-makers to potential and unfolding harms and avoid opportunity costs. In short, a Bayesian approach is preferable, both empirically and ethically.","author":[{"dropping-particle":"","family":"Mann","given":"Michael E","non-dropping-particle":"","parse-names":false,"suffix":""},{"dropping-particle":"","family":"Lloyd","given":"Elisabeth A","non-dropping-particle":"","parse-names":false,"suffix":""},{"dropping-particle":"","family":"Oreskes","given":"Naomi","non-dropping-particle":"","parse-names":false,"suffix":""}],"container-title":"Climatic Change","id":"ITEM-2","issue":"2","issued":{"date-parts":[["2017"]]},"page":"131-142","title":"Assessing climate change impacts on extreme weather events: the case for an alternative (Bayesian) approach","type":"article-journal","volume":"144"},"uris":["http://www.mendeley.com/documents/?uuid=0b2fa5bf-19e3-4a5f-8f46-8dd1a906ebd1"]},{"id":"ITEM-3","itemData":{"DOI":"10.1111/nyas.14308","ISSN":"0077-8923","abstract":"Abstract In our discussion of environmental and ecological catastrophes or disasters resulting from extreme weather events, we unite disparate literatures, the biological and the physical. Our goal is to tie together biological understandings of extreme environmental events with physical understandings of extreme weather events into joint causal accounts. This requires fine-grained descriptions, in both space and time, of the ecological, evolutionary, and biological moving parts of a system together with fine-grained descriptions, also in both space and time, of the extreme weather events. We find that both the ?storyline? approach to extreme event attribution and the probabilistic ?risk-based? approach have uses in such descriptions. However, the storyline approach is more readily aligned with the forensic approach to evidence that is prevalent in the ecological literature, which cultivates expert-based rules of thumb, that is, heuristics, and detailed methods for analyzing causes and mechanisms. We introduce below a number of preliminary examples of such studies as instances of what could be pursued in the future in much more detail.","author":[{"dropping-particle":"","family":"Lloyd","given":"Elisabeth A","non-dropping-particle":"","parse-names":false,"suffix":""},{"dropping-particle":"","family":"Shepherd","given":"Theodore G","non-dropping-particle":"","parse-names":false,"suffix":""}],"container-title":"Annals of the New York Academy of Sciences","id":"ITEM-3","issue":"n/a","issued":{"date-parts":[["2020","2","11"]]},"note":"doi: 10.1111/nyas.14308","publisher":"John Wiley &amp; Sons, Ltd","title":"Environmental catastrophes, climate change, and attribution","type":"article-journal","volume":"n/a"},"uris":["http://www.mendeley.com/documents/?uuid=f2457577-ad9a-45e3-89d3-20b1ead54864"]}],"mendeley":{"formattedCitation":"(Lloyd &amp; Oreskes 2018; Lloyd &amp; Shepherd 2020; Mann, Lloyd &amp; Oreskes 2017)","plainTextFormattedCitation":"(Lloyd &amp; Oreskes 2018; Lloyd &amp; Shepherd 2020; Mann, Lloyd &amp; Oreskes 2017)","previouslyFormattedCitation":"(Lloyd &amp; Oreskes 2018; Lloyd &amp; Shepherd 2020; Mann, Lloyd &amp; Oreskes 2017)"},"properties":{"noteIndex":0},"schema":"https://github.com/citation-style-language/schema/raw/master/csl-citation.json"}</w:instrText>
      </w:r>
      <w:r w:rsidRPr="00D26F35">
        <w:rPr>
          <w:rFonts w:asciiTheme="minorHAnsi" w:hAnsiTheme="minorHAnsi" w:cstheme="minorHAnsi"/>
          <w:sz w:val="24"/>
          <w:szCs w:val="24"/>
          <w:lang w:val="en-US"/>
        </w:rPr>
        <w:fldChar w:fldCharType="separate"/>
      </w:r>
      <w:r w:rsidRPr="00D26F35">
        <w:rPr>
          <w:rFonts w:asciiTheme="minorHAnsi" w:hAnsiTheme="minorHAnsi" w:cstheme="minorHAnsi"/>
          <w:noProof/>
          <w:sz w:val="24"/>
          <w:szCs w:val="24"/>
          <w:lang w:val="en-US"/>
        </w:rPr>
        <w:t>(Lloyd &amp; Oreskes 2018; Lloyd &amp; Shepherd 2020; Mann, Lloyd &amp; Oreskes 2017)</w:t>
      </w:r>
      <w:r w:rsidRPr="00D26F35">
        <w:rPr>
          <w:rFonts w:asciiTheme="minorHAnsi" w:hAnsiTheme="minorHAnsi" w:cstheme="minorHAnsi"/>
          <w:sz w:val="24"/>
          <w:szCs w:val="24"/>
          <w:lang w:val="en-US"/>
        </w:rPr>
        <w:fldChar w:fldCharType="end"/>
      </w:r>
      <w:r w:rsidRPr="00D26F35">
        <w:rPr>
          <w:rFonts w:asciiTheme="minorHAnsi" w:hAnsiTheme="minorHAnsi" w:cstheme="minorHAnsi"/>
          <w:sz w:val="24"/>
          <w:szCs w:val="24"/>
          <w:lang w:val="en-US"/>
        </w:rPr>
        <w:t xml:space="preserve">, that current practice is too conservative in emphasizing the robustness of the attribution assessment and focusing on lower bounds when these are least ill-defined and thus underestimating the role of anthropogenic climate change and consequently misinforming the public. </w:t>
      </w:r>
    </w:p>
    <w:p w14:paraId="6C9A7A43" w14:textId="6A2439EF" w:rsidR="004260A6" w:rsidRPr="00D26F35" w:rsidRDefault="00F16BA4" w:rsidP="00D26F35">
      <w:pPr>
        <w:spacing w:line="360" w:lineRule="auto"/>
        <w:jc w:val="both"/>
        <w:rPr>
          <w:rFonts w:asciiTheme="minorHAnsi" w:hAnsiTheme="minorHAnsi" w:cstheme="minorHAnsi"/>
          <w:sz w:val="24"/>
          <w:szCs w:val="24"/>
        </w:rPr>
      </w:pPr>
      <w:r w:rsidRPr="00D26F35">
        <w:rPr>
          <w:rFonts w:asciiTheme="minorHAnsi" w:hAnsiTheme="minorHAnsi" w:cstheme="minorHAnsi"/>
          <w:sz w:val="24"/>
          <w:szCs w:val="24"/>
        </w:rPr>
        <w:lastRenderedPageBreak/>
        <w:t>And while these arguments might indeed be very valid, if the only purpose of an attribution study would be to answer a polar question of whether climate change played a role, we argue that this is not the main added value of an individual attribution study. The answer to that question could mostly be gained from</w:t>
      </w:r>
      <w:r w:rsidR="008F7C77" w:rsidRPr="00D26F35">
        <w:rPr>
          <w:rFonts w:asciiTheme="minorHAnsi" w:hAnsiTheme="minorHAnsi" w:cstheme="minorHAnsi"/>
          <w:sz w:val="24"/>
          <w:szCs w:val="24"/>
        </w:rPr>
        <w:t xml:space="preserve"> a general understanding of how extremes are changing in a warming climate as undertaking most recently again by the IPCC </w:t>
      </w:r>
      <w:r w:rsidR="008F7C77" w:rsidRPr="00D26F35">
        <w:rPr>
          <w:rFonts w:asciiTheme="minorHAnsi" w:hAnsiTheme="minorHAnsi" w:cstheme="minorHAnsi"/>
          <w:sz w:val="24"/>
          <w:szCs w:val="24"/>
        </w:rPr>
        <w:fldChar w:fldCharType="begin" w:fldLock="1"/>
      </w:r>
      <w:r w:rsidR="00E21441" w:rsidRPr="00D26F35">
        <w:rPr>
          <w:rFonts w:asciiTheme="minorHAnsi" w:hAnsiTheme="minorHAnsi" w:cstheme="minorHAnsi"/>
          <w:sz w:val="24"/>
          <w:szCs w:val="24"/>
        </w:rPr>
        <w:instrText>ADDIN CSL_CITATION {"citationItems":[{"id":"ITEM-1","itemData":{"author":[{"dropping-particle":"","family":"Seneviratne","given":"S. I.","non-dropping-particle":"","parse-names":false,"suffix":""},{"dropping-particle":"","family":"Zhang","given":"X","non-dropping-particle":"","parse-names":false,"suffix":""},{"dropping-particle":"","family":"Adnan","given":"M","non-dropping-particle":"","parse-names":false,"suffix":""},{"dropping-particle":"","family":"Badi","given":"W","non-dropping-particle":"","parse-names":false,"suffix":""},{"dropping-particle":"","family":"Dereczynski","given":"C","non-dropping-particle":"","parse-names":false,"suffix":""},{"dropping-particle":"","family":"Luca","given":"A","non-dropping-particle":"Di","parse-names":false,"suffix":""},{"dropping-particle":"","family":"Ghosh","given":"S","non-dropping-particle":"","parse-names":false,"suffix":""},{"dropping-particle":"","family":"Iskandar","given":"I","non-dropping-particle":"","parse-names":false,"suffix":""},{"dropping-particle":"","family":"Kossin","given":"J","non-dropping-particle":"","parse-names":false,"suffix":""},{"dropping-particle":"","family":"Lewis","given":"S","non-dropping-particle":"","parse-names":false,"suffix":""},{"dropping-particle":"","family":"Otto","given":"F","non-dropping-particle":"","parse-names":false,"suffix":""},{"dropping-particle":"","family":"Pinto","given":"I","non-dropping-particle":"","parse-names":false,"suffix":""},{"dropping-particle":"","family":"Satoh","given":"M","non-dropping-particle":"","parse-names":false,"suffix":""},{"dropping-particle":"","family":"Vicente-Serrano","given":"S","non-dropping-particle":"","parse-names":false,"suffix":""},{"dropping-particle":"","family":"Wehner","given":"M","non-dropping-particle":"","parse-names":false,"suffix":""},{"dropping-particle":"","family":"Zhou","given":"B","non-dropping-particle":"","parse-names":false,"suffix":""},{"dropping-particle":"","family":"51 O. Yelekçi","given":"R. Yu and B. Zhou (eds.)]. . In Press.","non-dropping-particle":"","parse-names":false,"suffix":""},{"dropping-particle":"","family":"52","given":"","non-dropping-particle":"","parse-names":false,"suffix":""},{"dropping-particle":"","family":"54","given":"53 Date: August 2021","non-dropping-particle":"","parse-names":false,"suffix":""},{"dropping-particle":"","family":"55 This document is subject to copy-editing","given":"corrigenda and trickle backs.","non-dropping-particle":"","parse-names":false,"suffix":""},{"dropping-particle":"","family":"345","given":"11-1 Total pages:","non-dropping-particle":"","parse-names":false,"suffix":""}],"container-title":"Climate Change 2021: The Physical Science Climate, Contribution of Working Group I to the Sixth Assessment Report of the Intergovernmental Panel on Change","editor":[{"dropping-particle":"","family":"Masson-Delmotte","given":"V.","non-dropping-particle":"","parse-names":false,"suffix":""},{"dropping-particle":"","family":"Zhai","given":"P","non-dropping-particle":"","parse-names":false,"suffix":""},{"dropping-particle":"","family":"Pirani","given":"A","non-dropping-particle":"","parse-names":false,"suffix":""},{"dropping-particle":"","family":"Connors","given":"S","non-dropping-particle":"","parse-names":false,"suffix":""},{"dropping-particle":"","family":"Péan","given":"C","non-dropping-particle":"","parse-names":false,"suffix":""},{"dropping-particle":"","family":"Berger","given":"S","non-dropping-particle":"","parse-names":false,"suffix":""},{"dropping-particle":"","family":"Caud","given":"N","non-dropping-particle":"","parse-names":false,"suffix":""},{"dropping-particle":"","family":"Chen","given":"L.","non-dropping-particle":"","parse-names":false,"suffix":""},{"dropping-particle":"","family":"Goldfarb","given":"L","non-dropping-particle":"","parse-names":false,"suffix":""},{"dropping-particle":"","family":"Gomis","given":"M","non-dropping-particle":"","parse-names":false,"suffix":""},{"dropping-particle":"","family":"Huang","given":"M","non-dropping-particle":"","parse-names":false,"suffix":""},{"dropping-particle":"","family":"Leitzell","given":"K","non-dropping-particle":"","parse-names":false,"suffix":""},{"dropping-particle":"","family":"Lonnoy","given":"E","non-dropping-particle":"","parse-names":false,"suffix":""},{"dropping-particle":"","family":"Matthews","given":"R","non-dropping-particle":"","parse-names":false,"suffix":""},{"dropping-particle":"","family":"Maycock","given":"T","non-dropping-particle":"","parse-names":false,"suffix":""},{"dropping-particle":"","family":"Waterfield","given":"T","non-dropping-particle":"","parse-names":false,"suffix":""},{"dropping-particle":"","family":"Yelekçi","given":"O","non-dropping-particle":"","parse-names":false,"suffix":""},{"dropping-particle":"","family":"Yu","given":"R","non-dropping-particle":"","parse-names":false,"suffix":""},{"dropping-particle":"","family":"Zhou","given":"B","non-dropping-particle":"","parse-names":false,"suffix":""}],"id":"ITEM-1","issued":{"date-parts":[["2021"]]},"publisher":"Cambridge University Press","title":"Weather and Climate Extreme Events in a Changing Climate.","type":"chapter"},"uris":["http://www.mendeley.com/documents/?uuid=5e960e22-ef1a-410f-9a1b-9aae12ab4448"]}],"mendeley":{"formattedCitation":"(Seneviratne et al. 2021)","plainTextFormattedCitation":"(Seneviratne et al. 2021)","previouslyFormattedCitation":"(Seneviratne et al. 2021)"},"properties":{"noteIndex":0},"schema":"https://github.com/citation-style-language/schema/raw/master/csl-citation.json"}</w:instrText>
      </w:r>
      <w:r w:rsidR="008F7C77" w:rsidRPr="00D26F35">
        <w:rPr>
          <w:rFonts w:asciiTheme="minorHAnsi" w:hAnsiTheme="minorHAnsi" w:cstheme="minorHAnsi"/>
          <w:sz w:val="24"/>
          <w:szCs w:val="24"/>
        </w:rPr>
        <w:fldChar w:fldCharType="separate"/>
      </w:r>
      <w:r w:rsidR="008F7C77" w:rsidRPr="00D26F35">
        <w:rPr>
          <w:rFonts w:asciiTheme="minorHAnsi" w:hAnsiTheme="minorHAnsi" w:cstheme="minorHAnsi"/>
          <w:noProof/>
          <w:sz w:val="24"/>
          <w:szCs w:val="24"/>
        </w:rPr>
        <w:t>(Seneviratne et al. 2021)</w:t>
      </w:r>
      <w:r w:rsidR="008F7C77" w:rsidRPr="00D26F35">
        <w:rPr>
          <w:rFonts w:asciiTheme="minorHAnsi" w:hAnsiTheme="minorHAnsi" w:cstheme="minorHAnsi"/>
          <w:sz w:val="24"/>
          <w:szCs w:val="24"/>
        </w:rPr>
        <w:fldChar w:fldCharType="end"/>
      </w:r>
      <w:r w:rsidR="008F7C77" w:rsidRPr="00D26F35">
        <w:rPr>
          <w:rFonts w:asciiTheme="minorHAnsi" w:hAnsiTheme="minorHAnsi" w:cstheme="minorHAnsi"/>
          <w:sz w:val="24"/>
          <w:szCs w:val="24"/>
        </w:rPr>
        <w:t xml:space="preserve">. </w:t>
      </w:r>
    </w:p>
    <w:p w14:paraId="6C5E62DE" w14:textId="77777777" w:rsidR="008725F1" w:rsidRPr="00D26F35" w:rsidRDefault="008725F1" w:rsidP="00D26F35">
      <w:pPr>
        <w:spacing w:line="360" w:lineRule="auto"/>
        <w:rPr>
          <w:rFonts w:asciiTheme="minorHAnsi" w:hAnsiTheme="minorHAnsi" w:cstheme="minorHAnsi"/>
          <w:sz w:val="24"/>
          <w:szCs w:val="24"/>
          <w:lang w:val="en-US"/>
        </w:rPr>
      </w:pPr>
    </w:p>
    <w:p w14:paraId="7C03D196" w14:textId="4C8F634B" w:rsidR="008725F1" w:rsidRPr="00D26F35" w:rsidRDefault="006E709C" w:rsidP="00D26F35">
      <w:pPr>
        <w:spacing w:line="360" w:lineRule="auto"/>
        <w:rPr>
          <w:rFonts w:asciiTheme="minorHAnsi" w:hAnsiTheme="minorHAnsi" w:cstheme="minorHAnsi"/>
          <w:sz w:val="24"/>
          <w:szCs w:val="24"/>
          <w:lang w:val="en-US"/>
        </w:rPr>
      </w:pPr>
      <w:r w:rsidRPr="00D26F35">
        <w:rPr>
          <w:rFonts w:asciiTheme="minorHAnsi" w:hAnsiTheme="minorHAnsi" w:cstheme="minorHAnsi"/>
          <w:sz w:val="24"/>
          <w:szCs w:val="24"/>
          <w:lang w:val="en-US"/>
        </w:rPr>
        <w:t xml:space="preserve">Both studies summaries above and all studies undertaken following the protocols include a detailed description of the event, as well as the role of vulnerabilities and exposure and thus the local context in a globally changing climate. This purpose could be strengthened by </w:t>
      </w:r>
      <w:r w:rsidR="008725F1" w:rsidRPr="00D26F35">
        <w:rPr>
          <w:rFonts w:asciiTheme="minorHAnsi" w:hAnsiTheme="minorHAnsi" w:cstheme="minorHAnsi"/>
          <w:sz w:val="24"/>
          <w:szCs w:val="24"/>
          <w:lang w:val="en-US"/>
        </w:rPr>
        <w:t xml:space="preserve">incorporating for example assessments of future changes in the likelihood of the event directly into the </w:t>
      </w:r>
      <w:r w:rsidR="00470E1F" w:rsidRPr="00D26F35">
        <w:rPr>
          <w:rFonts w:asciiTheme="minorHAnsi" w:hAnsiTheme="minorHAnsi" w:cstheme="minorHAnsi"/>
          <w:sz w:val="24"/>
          <w:szCs w:val="24"/>
          <w:lang w:val="en-US"/>
        </w:rPr>
        <w:t xml:space="preserve">uncertainty assessment </w:t>
      </w:r>
      <w:r w:rsidR="008725F1" w:rsidRPr="00D26F35">
        <w:rPr>
          <w:rFonts w:asciiTheme="minorHAnsi" w:hAnsiTheme="minorHAnsi" w:cstheme="minorHAnsi"/>
          <w:sz w:val="24"/>
          <w:szCs w:val="24"/>
          <w:lang w:val="en-US"/>
        </w:rPr>
        <w:t xml:space="preserve">to calculate the synthesis result or approach this issue within the communication of the results only. </w:t>
      </w:r>
      <w:r w:rsidRPr="00D26F35">
        <w:rPr>
          <w:rFonts w:asciiTheme="minorHAnsi" w:hAnsiTheme="minorHAnsi" w:cstheme="minorHAnsi"/>
          <w:sz w:val="24"/>
          <w:szCs w:val="24"/>
          <w:lang w:val="en-US"/>
        </w:rPr>
        <w:t xml:space="preserve">The former will however only be meaningful if the climate change signal has simply not emerge from the noise, if however drivers other than greenhouse gases, e.g. aerosols mask the effects </w:t>
      </w:r>
      <w:r w:rsidRPr="00D26F35">
        <w:rPr>
          <w:rFonts w:asciiTheme="minorHAnsi" w:hAnsiTheme="minorHAnsi" w:cstheme="minorHAnsi"/>
          <w:sz w:val="24"/>
          <w:szCs w:val="24"/>
          <w:lang w:val="en-US"/>
        </w:rPr>
        <w:fldChar w:fldCharType="begin" w:fldLock="1"/>
      </w:r>
      <w:r w:rsidR="00725C24" w:rsidRPr="00D26F35">
        <w:rPr>
          <w:rFonts w:asciiTheme="minorHAnsi" w:hAnsiTheme="minorHAnsi" w:cstheme="minorHAnsi"/>
          <w:sz w:val="24"/>
          <w:szCs w:val="24"/>
          <w:lang w:val="en-US"/>
        </w:rPr>
        <w:instrText>ADDIN CSL_CITATION {"citationItems":[{"id":"ITEM-1","itemData":{"DOI":"10.5194/nhess-18-365-2018","ISSN":"1684-9981","abstract":"&lt;p&gt;On 19 May 2016 the afternoon temperature reached 51.0 °C in Phalodi in the northwest of India &amp;amp;ndash; a new record for the highest observed maximum temperature in India. The previous year, a widely reported very lethal heat wave occurred in the southeast, in Andhra Pradesh and Telangana, killing thousands of people. In both cases it was widely assumed that the probability and severity of heat waves in India are increasing due to global warming, as they do in other parts of the world. However, we do not find positive trends in the highest maximum temperature of the year in most of India since the 1970s (except spurious trends due to missing data). Decadal variability cannot explain this, but both increased air pollution with aerosols blocking sunlight and increased irrigation leading to evaporative cooling have counteracted the effect of greenhouse gases up to now. Current climate models do not represent these processes well and hence cannot be used to attribute heat waves in this area. &lt;br&gt;&lt;br&gt; The health effects of heat are often described better by a combination of temperature and humidity, such as a heat index or wet bulb temperature. Due to the increase in humidity from irrigation and higher sea surface temperatures (SSTs), these indices have increased over the last decades even when extreme temperatures have not. The extreme air pollution also exacerbates the health impacts of heat. From these factors it follows that, from a health impact point of view, the severity of heat waves has increased in India. &lt;br&gt;&lt;br&gt; For the next decades we expect the trend due to global warming to continue but the surface cooling effect of aerosols to diminish as air quality controls are implemented. The expansion of irrigation will likely continue, though at a slower pace, mitigating this trend somewhat. Humidity will probably continue to rise. The combination will result in a strong rise in the temperature of heat waves. The high humidity will make health effects worse, whereas decreased air pollution would decrease the impacts.&lt;/p&gt;","author":[{"dropping-particle":"","family":"Oldenborgh","given":"Geert Jan","non-dropping-particle":"van","parse-names":false,"suffix":""},{"dropping-particle":"","family":"Philip","given":"Sjoukje","non-dropping-particle":"","parse-names":false,"suffix":""},{"dropping-particle":"","family":"Kew","given":"Sarah","non-dropping-particle":"","parse-names":false,"suffix":""},{"dropping-particle":"","family":"Weele","given":"Michiel","non-dropping-particle":"van","parse-names":false,"suffix":""},{"dropping-particle":"","family":"Uhe","given":"Peter","non-dropping-particle":"","parse-names":false,"suffix":""},{"dropping-particle":"","family":"Otto","given":"Friederike","non-dropping-particle":"","parse-names":false,"suffix":""},{"dropping-particle":"","family":"Singh","given":"Roop","non-dropping-particle":"","parse-names":false,"suffix":""},{"dropping-particle":"","family":"Pai","given":"Indrani","non-dropping-particle":"","parse-names":false,"suffix":""},{"dropping-particle":"","family":"Cullen","given":"Heidi","non-dropping-particle":"","parse-names":false,"suffix":""},{"dropping-particle":"","family":"AchutaRao","given":"Krishna","non-dropping-particle":"","parse-names":false,"suffix":""}],"container-title":"Natural Hazards and Earth System Sciences","id":"ITEM-1","issue":"1","issued":{"date-parts":[["2018","1","24"]]},"page":"365-381","title":"Extreme heat in India and anthropogenic climate change","type":"article-journal","volume":"18"},"uris":["http://www.mendeley.com/documents/?uuid=d240f6d4-1b2a-48d0-bb3d-b739c8f9d385"]}],"mendeley":{"formattedCitation":"(van Oldenborgh et al. 2018)","plainTextFormattedCitation":"(van Oldenborgh et al. 2018)","previouslyFormattedCitation":"(van Oldenborgh et al. 2018)"},"properties":{"noteIndex":0},"schema":"https://github.com/citation-style-language/schema/raw/master/csl-citation.json"}</w:instrText>
      </w:r>
      <w:r w:rsidRPr="00D26F35">
        <w:rPr>
          <w:rFonts w:asciiTheme="minorHAnsi" w:hAnsiTheme="minorHAnsi" w:cstheme="minorHAnsi"/>
          <w:sz w:val="24"/>
          <w:szCs w:val="24"/>
          <w:lang w:val="en-US"/>
        </w:rPr>
        <w:fldChar w:fldCharType="separate"/>
      </w:r>
      <w:r w:rsidRPr="00D26F35">
        <w:rPr>
          <w:rFonts w:asciiTheme="minorHAnsi" w:hAnsiTheme="minorHAnsi" w:cstheme="minorHAnsi"/>
          <w:noProof/>
          <w:sz w:val="24"/>
          <w:szCs w:val="24"/>
          <w:lang w:val="en-US"/>
        </w:rPr>
        <w:t>(van Oldenborgh et al. 2018)</w:t>
      </w:r>
      <w:r w:rsidRPr="00D26F35">
        <w:rPr>
          <w:rFonts w:asciiTheme="minorHAnsi" w:hAnsiTheme="minorHAnsi" w:cstheme="minorHAnsi"/>
          <w:sz w:val="24"/>
          <w:szCs w:val="24"/>
          <w:lang w:val="en-US"/>
        </w:rPr>
        <w:fldChar w:fldCharType="end"/>
      </w:r>
      <w:r w:rsidRPr="00D26F35">
        <w:rPr>
          <w:rFonts w:asciiTheme="minorHAnsi" w:hAnsiTheme="minorHAnsi" w:cstheme="minorHAnsi"/>
          <w:sz w:val="24"/>
          <w:szCs w:val="24"/>
          <w:lang w:val="en-US"/>
        </w:rPr>
        <w:t xml:space="preserve"> errors would be introduced. In any case systematically assessing the reasons for discrepancies between present and future changes will improve the usefulness of attribution studies. </w:t>
      </w:r>
    </w:p>
    <w:p w14:paraId="2DEE2CB0" w14:textId="77777777" w:rsidR="00AC3103" w:rsidRPr="00D26F35" w:rsidRDefault="00AC3103" w:rsidP="00D26F35">
      <w:pPr>
        <w:spacing w:line="360" w:lineRule="auto"/>
        <w:rPr>
          <w:rFonts w:asciiTheme="minorHAnsi" w:hAnsiTheme="minorHAnsi" w:cstheme="minorHAnsi"/>
          <w:sz w:val="24"/>
          <w:szCs w:val="24"/>
          <w:lang w:val="en-US"/>
        </w:rPr>
      </w:pPr>
    </w:p>
    <w:p w14:paraId="044B9C45" w14:textId="024FF6D1" w:rsidR="008725F1" w:rsidRPr="00D26F35" w:rsidRDefault="006E709C" w:rsidP="00D26F35">
      <w:pPr>
        <w:spacing w:line="360" w:lineRule="auto"/>
        <w:jc w:val="both"/>
        <w:rPr>
          <w:rFonts w:asciiTheme="minorHAnsi" w:hAnsiTheme="minorHAnsi" w:cstheme="minorHAnsi"/>
          <w:sz w:val="24"/>
          <w:szCs w:val="24"/>
        </w:rPr>
      </w:pPr>
      <w:r w:rsidRPr="00D26F35">
        <w:rPr>
          <w:rFonts w:asciiTheme="minorHAnsi" w:hAnsiTheme="minorHAnsi" w:cstheme="minorHAnsi"/>
          <w:sz w:val="24"/>
          <w:szCs w:val="24"/>
        </w:rPr>
        <w:t>C</w:t>
      </w:r>
      <w:r w:rsidR="008725F1" w:rsidRPr="00D26F35">
        <w:rPr>
          <w:rFonts w:asciiTheme="minorHAnsi" w:hAnsiTheme="minorHAnsi" w:cstheme="minorHAnsi"/>
          <w:sz w:val="24"/>
          <w:szCs w:val="24"/>
        </w:rPr>
        <w:t xml:space="preserve">ommunications needs to be very clear on what the limitations of an individual event attribution study are, i.e. that they present a snapshot of the role of climate change on a very specific event at a point in time. </w:t>
      </w:r>
      <w:r w:rsidR="00036768" w:rsidRPr="00D26F35">
        <w:rPr>
          <w:rFonts w:asciiTheme="minorHAnsi" w:hAnsiTheme="minorHAnsi" w:cstheme="minorHAnsi"/>
          <w:sz w:val="24"/>
          <w:szCs w:val="24"/>
        </w:rPr>
        <w:t xml:space="preserve">This is also a strength, in that all factors of that event are taken into account, e.g., circulation change, possible other drivers that give a trend that deviates from the global mean one. </w:t>
      </w:r>
    </w:p>
    <w:p w14:paraId="63B6AC93" w14:textId="77777777" w:rsidR="008725F1" w:rsidRPr="00D26F35" w:rsidRDefault="008725F1" w:rsidP="00D26F35">
      <w:pPr>
        <w:spacing w:line="360" w:lineRule="auto"/>
        <w:rPr>
          <w:rFonts w:asciiTheme="minorHAnsi" w:hAnsiTheme="minorHAnsi" w:cstheme="minorHAnsi"/>
          <w:sz w:val="24"/>
          <w:szCs w:val="24"/>
          <w:lang w:val="en-US"/>
        </w:rPr>
      </w:pPr>
    </w:p>
    <w:p w14:paraId="232E7B8E" w14:textId="78C48907" w:rsidR="008725F1" w:rsidRPr="00D26F35" w:rsidRDefault="008725F1" w:rsidP="00D26F35">
      <w:pPr>
        <w:spacing w:line="360" w:lineRule="auto"/>
        <w:rPr>
          <w:rFonts w:asciiTheme="minorHAnsi" w:hAnsiTheme="minorHAnsi" w:cstheme="minorHAnsi"/>
          <w:sz w:val="24"/>
          <w:szCs w:val="24"/>
        </w:rPr>
      </w:pPr>
      <w:r w:rsidRPr="00D26F35">
        <w:rPr>
          <w:rFonts w:asciiTheme="minorHAnsi" w:hAnsiTheme="minorHAnsi" w:cstheme="minorHAnsi"/>
          <w:sz w:val="24"/>
          <w:szCs w:val="24"/>
        </w:rPr>
        <w:t xml:space="preserve">Having tested the developed protocols for operational attribution in two instances the performance of the protocol and reliability of the results from a scientific point of view has been very successful and for the purpose of scientific appropriateness the attribution protocol advocating the multi-method approach and maximum transparency is the best currently available approach to event attribution. Towards the future development of operationalising  event attribution a conscious decision on where the service stands between risking to overstate the role of climate change and underestimating it by issuing </w:t>
      </w:r>
      <w:r w:rsidRPr="00D26F35">
        <w:rPr>
          <w:rFonts w:asciiTheme="minorHAnsi" w:hAnsiTheme="minorHAnsi" w:cstheme="minorHAnsi"/>
          <w:sz w:val="24"/>
          <w:szCs w:val="24"/>
        </w:rPr>
        <w:lastRenderedPageBreak/>
        <w:t>too conservative statements</w:t>
      </w:r>
      <w:r w:rsidR="009E0854" w:rsidRPr="00D26F35">
        <w:rPr>
          <w:rFonts w:asciiTheme="minorHAnsi" w:hAnsiTheme="minorHAnsi" w:cstheme="minorHAnsi"/>
          <w:sz w:val="24"/>
          <w:szCs w:val="24"/>
        </w:rPr>
        <w:t xml:space="preserve"> needs to be undertaken</w:t>
      </w:r>
      <w:r w:rsidRPr="00D26F35">
        <w:rPr>
          <w:rFonts w:asciiTheme="minorHAnsi" w:hAnsiTheme="minorHAnsi" w:cstheme="minorHAnsi"/>
          <w:sz w:val="24"/>
          <w:szCs w:val="24"/>
        </w:rPr>
        <w:t xml:space="preserve">. </w:t>
      </w:r>
      <w:r w:rsidR="009E0854" w:rsidRPr="00D26F35">
        <w:rPr>
          <w:rFonts w:asciiTheme="minorHAnsi" w:hAnsiTheme="minorHAnsi" w:cstheme="minorHAnsi"/>
          <w:sz w:val="24"/>
          <w:szCs w:val="24"/>
        </w:rPr>
        <w:t xml:space="preserve">In </w:t>
      </w:r>
      <w:r w:rsidRPr="00D26F35">
        <w:rPr>
          <w:rFonts w:asciiTheme="minorHAnsi" w:hAnsiTheme="minorHAnsi" w:cstheme="minorHAnsi"/>
          <w:sz w:val="24"/>
          <w:szCs w:val="24"/>
        </w:rPr>
        <w:t>the evolution of the service these findings need to be taken into account when developing communication strategies.</w:t>
      </w:r>
    </w:p>
    <w:p w14:paraId="54541F8F" w14:textId="10E6815B" w:rsidR="00B52AE1" w:rsidRPr="00D26F35" w:rsidRDefault="00CE3025" w:rsidP="00D26F35">
      <w:pPr>
        <w:spacing w:line="360" w:lineRule="auto"/>
        <w:rPr>
          <w:rFonts w:asciiTheme="minorHAnsi" w:hAnsiTheme="minorHAnsi" w:cstheme="minorHAnsi"/>
          <w:sz w:val="24"/>
          <w:szCs w:val="24"/>
        </w:rPr>
      </w:pPr>
    </w:p>
    <w:p w14:paraId="75FD3122" w14:textId="0F1AFB18" w:rsidR="00B955CE" w:rsidRDefault="00B955CE">
      <w:pPr>
        <w:rPr>
          <w:rFonts w:asciiTheme="minorHAnsi" w:hAnsiTheme="minorHAnsi" w:cstheme="minorHAnsi"/>
          <w:b/>
        </w:rPr>
      </w:pPr>
      <w:r w:rsidRPr="00725C24">
        <w:rPr>
          <w:rFonts w:asciiTheme="minorHAnsi" w:hAnsiTheme="minorHAnsi" w:cstheme="minorHAnsi"/>
          <w:b/>
        </w:rPr>
        <w:t>References</w:t>
      </w:r>
    </w:p>
    <w:p w14:paraId="191F7667" w14:textId="670E071C" w:rsidR="00725C24" w:rsidRDefault="00725C24">
      <w:pPr>
        <w:rPr>
          <w:rFonts w:asciiTheme="minorHAnsi" w:hAnsiTheme="minorHAnsi" w:cstheme="minorHAnsi"/>
          <w:b/>
        </w:rPr>
      </w:pPr>
    </w:p>
    <w:p w14:paraId="57ED239D" w14:textId="6A842CA4" w:rsidR="00725C24" w:rsidRPr="00D26F35" w:rsidRDefault="00725C24" w:rsidP="00D26F35">
      <w:pPr>
        <w:widowControl w:val="0"/>
        <w:autoSpaceDE w:val="0"/>
        <w:autoSpaceDN w:val="0"/>
        <w:adjustRightInd w:val="0"/>
        <w:spacing w:line="360" w:lineRule="auto"/>
        <w:ind w:left="480" w:hanging="480"/>
        <w:rPr>
          <w:rFonts w:cs="Calibri"/>
          <w:noProof/>
          <w:sz w:val="24"/>
          <w:szCs w:val="24"/>
          <w:lang w:val="en-US"/>
        </w:rPr>
      </w:pPr>
      <w:r w:rsidRPr="00D26F35">
        <w:rPr>
          <w:rFonts w:asciiTheme="minorHAnsi" w:hAnsiTheme="minorHAnsi" w:cstheme="minorHAnsi"/>
          <w:b/>
          <w:sz w:val="24"/>
          <w:szCs w:val="24"/>
        </w:rPr>
        <w:fldChar w:fldCharType="begin" w:fldLock="1"/>
      </w:r>
      <w:r w:rsidRPr="00D26F35">
        <w:rPr>
          <w:rFonts w:asciiTheme="minorHAnsi" w:hAnsiTheme="minorHAnsi" w:cstheme="minorHAnsi"/>
          <w:b/>
          <w:sz w:val="24"/>
          <w:szCs w:val="24"/>
        </w:rPr>
        <w:instrText xml:space="preserve">ADDIN Mendeley Bibliography CSL_BIBLIOGRAPHY </w:instrText>
      </w:r>
      <w:r w:rsidRPr="00D26F35">
        <w:rPr>
          <w:rFonts w:asciiTheme="minorHAnsi" w:hAnsiTheme="minorHAnsi" w:cstheme="minorHAnsi"/>
          <w:b/>
          <w:sz w:val="24"/>
          <w:szCs w:val="24"/>
        </w:rPr>
        <w:fldChar w:fldCharType="separate"/>
      </w:r>
      <w:r w:rsidRPr="00D26F35">
        <w:rPr>
          <w:rFonts w:cs="Calibri"/>
          <w:noProof/>
          <w:sz w:val="24"/>
          <w:szCs w:val="24"/>
          <w:lang w:val="en-US"/>
        </w:rPr>
        <w:t xml:space="preserve">Bellprat, O. &amp; Doblas-Reyes, F. 2016, ‘Attribution of extreme weather and climate events overestimated by unreliable climate simulations’, </w:t>
      </w:r>
      <w:r w:rsidRPr="00D26F35">
        <w:rPr>
          <w:rFonts w:cs="Calibri"/>
          <w:i/>
          <w:iCs/>
          <w:noProof/>
          <w:sz w:val="24"/>
          <w:szCs w:val="24"/>
          <w:lang w:val="en-US"/>
        </w:rPr>
        <w:t>Geophysical Research Letters</w:t>
      </w:r>
      <w:r w:rsidRPr="00D26F35">
        <w:rPr>
          <w:rFonts w:cs="Calibri"/>
          <w:noProof/>
          <w:sz w:val="24"/>
          <w:szCs w:val="24"/>
          <w:lang w:val="en-US"/>
        </w:rPr>
        <w:t>, vol. 43, no. 5, pp. 2158–64.</w:t>
      </w:r>
    </w:p>
    <w:p w14:paraId="3F7C1AF2" w14:textId="77777777" w:rsidR="00725C24" w:rsidRPr="00D26F35" w:rsidRDefault="00725C24" w:rsidP="00D26F35">
      <w:pPr>
        <w:widowControl w:val="0"/>
        <w:autoSpaceDE w:val="0"/>
        <w:autoSpaceDN w:val="0"/>
        <w:adjustRightInd w:val="0"/>
        <w:spacing w:line="360" w:lineRule="auto"/>
        <w:ind w:left="480" w:hanging="480"/>
        <w:rPr>
          <w:rFonts w:cs="Calibri"/>
          <w:noProof/>
          <w:sz w:val="24"/>
          <w:szCs w:val="24"/>
          <w:lang w:val="en-US"/>
        </w:rPr>
      </w:pPr>
      <w:r w:rsidRPr="00D26F35">
        <w:rPr>
          <w:rFonts w:cs="Calibri"/>
          <w:noProof/>
          <w:sz w:val="24"/>
          <w:szCs w:val="24"/>
          <w:lang w:val="en-US"/>
        </w:rPr>
        <w:t xml:space="preserve">Diffenbaugh, N.S. 2020, ‘Verification of extreme event attribution: Using out-of-sample observations to assess changes in probabilities of unprecedented events’, </w:t>
      </w:r>
      <w:r w:rsidRPr="00D26F35">
        <w:rPr>
          <w:rFonts w:cs="Calibri"/>
          <w:i/>
          <w:iCs/>
          <w:noProof/>
          <w:sz w:val="24"/>
          <w:szCs w:val="24"/>
          <w:lang w:val="en-US"/>
        </w:rPr>
        <w:t>Science Advances</w:t>
      </w:r>
      <w:r w:rsidRPr="00D26F35">
        <w:rPr>
          <w:rFonts w:cs="Calibri"/>
          <w:noProof/>
          <w:sz w:val="24"/>
          <w:szCs w:val="24"/>
          <w:lang w:val="en-US"/>
        </w:rPr>
        <w:t>, vol. 6, no. 12, p. eaay2368.</w:t>
      </w:r>
    </w:p>
    <w:p w14:paraId="172298BF" w14:textId="77777777" w:rsidR="00725C24" w:rsidRPr="00D26F35" w:rsidRDefault="00725C24" w:rsidP="00D26F35">
      <w:pPr>
        <w:widowControl w:val="0"/>
        <w:autoSpaceDE w:val="0"/>
        <w:autoSpaceDN w:val="0"/>
        <w:adjustRightInd w:val="0"/>
        <w:spacing w:line="360" w:lineRule="auto"/>
        <w:ind w:left="480" w:hanging="480"/>
        <w:rPr>
          <w:rFonts w:cs="Calibri"/>
          <w:noProof/>
          <w:sz w:val="24"/>
          <w:szCs w:val="24"/>
          <w:lang w:val="en-US"/>
        </w:rPr>
      </w:pPr>
      <w:r w:rsidRPr="00D26F35">
        <w:rPr>
          <w:rFonts w:cs="Calibri"/>
          <w:noProof/>
          <w:sz w:val="24"/>
          <w:szCs w:val="24"/>
          <w:lang w:val="en-US"/>
        </w:rPr>
        <w:t xml:space="preserve">Harrington, L.J. &amp; Otto, F.E. 2018, ‘Adapting attribution science to the climate extremes of tomorrow’, </w:t>
      </w:r>
      <w:r w:rsidRPr="00D26F35">
        <w:rPr>
          <w:rFonts w:cs="Calibri"/>
          <w:i/>
          <w:iCs/>
          <w:noProof/>
          <w:sz w:val="24"/>
          <w:szCs w:val="24"/>
          <w:lang w:val="en-US"/>
        </w:rPr>
        <w:t>Environmental Research Letters</w:t>
      </w:r>
      <w:r w:rsidRPr="00D26F35">
        <w:rPr>
          <w:rFonts w:cs="Calibri"/>
          <w:noProof/>
          <w:sz w:val="24"/>
          <w:szCs w:val="24"/>
          <w:lang w:val="en-US"/>
        </w:rPr>
        <w:t>.</w:t>
      </w:r>
    </w:p>
    <w:p w14:paraId="254AA145" w14:textId="77777777" w:rsidR="00725C24" w:rsidRPr="00D26F35" w:rsidRDefault="00725C24" w:rsidP="00D26F35">
      <w:pPr>
        <w:widowControl w:val="0"/>
        <w:autoSpaceDE w:val="0"/>
        <w:autoSpaceDN w:val="0"/>
        <w:adjustRightInd w:val="0"/>
        <w:spacing w:line="360" w:lineRule="auto"/>
        <w:ind w:left="480" w:hanging="480"/>
        <w:rPr>
          <w:rFonts w:cs="Calibri"/>
          <w:noProof/>
          <w:sz w:val="24"/>
          <w:szCs w:val="24"/>
          <w:lang w:val="en-US"/>
        </w:rPr>
      </w:pPr>
      <w:r w:rsidRPr="00D26F35">
        <w:rPr>
          <w:rFonts w:cs="Calibri"/>
          <w:noProof/>
          <w:sz w:val="24"/>
          <w:szCs w:val="24"/>
          <w:lang w:val="en-US"/>
        </w:rPr>
        <w:t xml:space="preserve">Leach, N., Li, S., Sparrow, S., van Oldenborgh, G.J., Lott, F.C., Weisheimer, A. &amp; Allen, M.R. 2020, ‘Anthropogenic influence on the 2018 summer warm spell in Europe: the impact of different spatio-temporal scales’, </w:t>
      </w:r>
      <w:r w:rsidRPr="00D26F35">
        <w:rPr>
          <w:rFonts w:cs="Calibri"/>
          <w:i/>
          <w:iCs/>
          <w:noProof/>
          <w:sz w:val="24"/>
          <w:szCs w:val="24"/>
          <w:lang w:val="en-US"/>
        </w:rPr>
        <w:t>Bulletin of the American Meteorological Society</w:t>
      </w:r>
      <w:r w:rsidRPr="00D26F35">
        <w:rPr>
          <w:rFonts w:cs="Calibri"/>
          <w:noProof/>
          <w:sz w:val="24"/>
          <w:szCs w:val="24"/>
          <w:lang w:val="en-US"/>
        </w:rPr>
        <w:t>.</w:t>
      </w:r>
    </w:p>
    <w:p w14:paraId="3B198B4A" w14:textId="77777777" w:rsidR="00725C24" w:rsidRPr="00D26F35" w:rsidRDefault="00725C24" w:rsidP="00D26F35">
      <w:pPr>
        <w:widowControl w:val="0"/>
        <w:autoSpaceDE w:val="0"/>
        <w:autoSpaceDN w:val="0"/>
        <w:adjustRightInd w:val="0"/>
        <w:spacing w:line="360" w:lineRule="auto"/>
        <w:ind w:left="480" w:hanging="480"/>
        <w:rPr>
          <w:rFonts w:cs="Calibri"/>
          <w:noProof/>
          <w:sz w:val="24"/>
          <w:szCs w:val="24"/>
          <w:lang w:val="en-US"/>
        </w:rPr>
      </w:pPr>
      <w:r w:rsidRPr="00D26F35">
        <w:rPr>
          <w:rFonts w:cs="Calibri"/>
          <w:noProof/>
          <w:sz w:val="24"/>
          <w:szCs w:val="24"/>
          <w:lang w:val="en-US"/>
        </w:rPr>
        <w:t xml:space="preserve">Lloyd, E.A. &amp; Oreskes, N. 2018, ‘Climate Change Attribution: When Is It Appropriate to Accept New Methods?’, </w:t>
      </w:r>
      <w:r w:rsidRPr="00D26F35">
        <w:rPr>
          <w:rFonts w:cs="Calibri"/>
          <w:i/>
          <w:iCs/>
          <w:noProof/>
          <w:sz w:val="24"/>
          <w:szCs w:val="24"/>
          <w:lang w:val="en-US"/>
        </w:rPr>
        <w:t>Earth’s Future</w:t>
      </w:r>
      <w:r w:rsidRPr="00D26F35">
        <w:rPr>
          <w:rFonts w:cs="Calibri"/>
          <w:noProof/>
          <w:sz w:val="24"/>
          <w:szCs w:val="24"/>
          <w:lang w:val="en-US"/>
        </w:rPr>
        <w:t>, vol. 6, no. 3, pp. 311–25.</w:t>
      </w:r>
    </w:p>
    <w:p w14:paraId="5E016AB3" w14:textId="77777777" w:rsidR="00725C24" w:rsidRPr="00D26F35" w:rsidRDefault="00725C24" w:rsidP="00D26F35">
      <w:pPr>
        <w:widowControl w:val="0"/>
        <w:autoSpaceDE w:val="0"/>
        <w:autoSpaceDN w:val="0"/>
        <w:adjustRightInd w:val="0"/>
        <w:spacing w:line="360" w:lineRule="auto"/>
        <w:ind w:left="480" w:hanging="480"/>
        <w:rPr>
          <w:rFonts w:cs="Calibri"/>
          <w:noProof/>
          <w:sz w:val="24"/>
          <w:szCs w:val="24"/>
          <w:lang w:val="en-US"/>
        </w:rPr>
      </w:pPr>
      <w:r w:rsidRPr="00D26F35">
        <w:rPr>
          <w:rFonts w:cs="Calibri"/>
          <w:noProof/>
          <w:sz w:val="24"/>
          <w:szCs w:val="24"/>
          <w:lang w:val="en-US"/>
        </w:rPr>
        <w:t xml:space="preserve">Lloyd, E.A. &amp; Shepherd, T.G. 2020, ‘Environmental catastrophes, climate change, and attribution’, </w:t>
      </w:r>
      <w:r w:rsidRPr="00D26F35">
        <w:rPr>
          <w:rFonts w:cs="Calibri"/>
          <w:i/>
          <w:iCs/>
          <w:noProof/>
          <w:sz w:val="24"/>
          <w:szCs w:val="24"/>
          <w:lang w:val="en-US"/>
        </w:rPr>
        <w:t>Annals of the New York Academy of Sciences</w:t>
      </w:r>
      <w:r w:rsidRPr="00D26F35">
        <w:rPr>
          <w:rFonts w:cs="Calibri"/>
          <w:noProof/>
          <w:sz w:val="24"/>
          <w:szCs w:val="24"/>
          <w:lang w:val="en-US"/>
        </w:rPr>
        <w:t>, vol. n/a, no. n/a.</w:t>
      </w:r>
    </w:p>
    <w:p w14:paraId="7767468A" w14:textId="77777777" w:rsidR="00725C24" w:rsidRPr="00D26F35" w:rsidRDefault="00725C24" w:rsidP="00D26F35">
      <w:pPr>
        <w:widowControl w:val="0"/>
        <w:autoSpaceDE w:val="0"/>
        <w:autoSpaceDN w:val="0"/>
        <w:adjustRightInd w:val="0"/>
        <w:spacing w:line="360" w:lineRule="auto"/>
        <w:ind w:left="480" w:hanging="480"/>
        <w:rPr>
          <w:rFonts w:cs="Calibri"/>
          <w:noProof/>
          <w:sz w:val="24"/>
          <w:szCs w:val="24"/>
          <w:lang w:val="en-US"/>
        </w:rPr>
      </w:pPr>
      <w:r w:rsidRPr="00D26F35">
        <w:rPr>
          <w:rFonts w:cs="Calibri"/>
          <w:noProof/>
          <w:sz w:val="24"/>
          <w:szCs w:val="24"/>
          <w:lang w:val="en-US"/>
        </w:rPr>
        <w:t xml:space="preserve">Mann, M.E., Lloyd, E.A. &amp; Oreskes, N. 2017, ‘Assessing climate change impacts on extreme weather events: the case for an alternative (Bayesian) approach’, </w:t>
      </w:r>
      <w:r w:rsidRPr="00D26F35">
        <w:rPr>
          <w:rFonts w:cs="Calibri"/>
          <w:i/>
          <w:iCs/>
          <w:noProof/>
          <w:sz w:val="24"/>
          <w:szCs w:val="24"/>
          <w:lang w:val="en-US"/>
        </w:rPr>
        <w:t>Climatic Change</w:t>
      </w:r>
      <w:r w:rsidRPr="00D26F35">
        <w:rPr>
          <w:rFonts w:cs="Calibri"/>
          <w:noProof/>
          <w:sz w:val="24"/>
          <w:szCs w:val="24"/>
          <w:lang w:val="en-US"/>
        </w:rPr>
        <w:t>, vol. 144, no. 2, pp. 131–42.</w:t>
      </w:r>
    </w:p>
    <w:p w14:paraId="500A2374" w14:textId="77777777" w:rsidR="00725C24" w:rsidRPr="00D26F35" w:rsidRDefault="00725C24" w:rsidP="00D26F35">
      <w:pPr>
        <w:widowControl w:val="0"/>
        <w:autoSpaceDE w:val="0"/>
        <w:autoSpaceDN w:val="0"/>
        <w:adjustRightInd w:val="0"/>
        <w:spacing w:line="360" w:lineRule="auto"/>
        <w:ind w:left="480" w:hanging="480"/>
        <w:rPr>
          <w:rFonts w:cs="Calibri"/>
          <w:noProof/>
          <w:sz w:val="24"/>
          <w:szCs w:val="24"/>
          <w:lang w:val="en-US"/>
        </w:rPr>
      </w:pPr>
      <w:r w:rsidRPr="00D26F35">
        <w:rPr>
          <w:rFonts w:cs="Calibri"/>
          <w:noProof/>
          <w:sz w:val="24"/>
          <w:szCs w:val="24"/>
          <w:lang w:val="en-US"/>
        </w:rPr>
        <w:t xml:space="preserve">National Academies of Sciences, Engineering,  and M. 2016, </w:t>
      </w:r>
      <w:r w:rsidRPr="00D26F35">
        <w:rPr>
          <w:rFonts w:cs="Calibri"/>
          <w:i/>
          <w:iCs/>
          <w:noProof/>
          <w:sz w:val="24"/>
          <w:szCs w:val="24"/>
          <w:lang w:val="en-US"/>
        </w:rPr>
        <w:t>Attribution of Extreme Weather Events in the Context of Climate Change</w:t>
      </w:r>
      <w:r w:rsidRPr="00D26F35">
        <w:rPr>
          <w:rFonts w:cs="Calibri"/>
          <w:noProof/>
          <w:sz w:val="24"/>
          <w:szCs w:val="24"/>
          <w:lang w:val="en-US"/>
        </w:rPr>
        <w:t>, National Academies Press, Washington, D.C.</w:t>
      </w:r>
    </w:p>
    <w:p w14:paraId="2FFEF4C7" w14:textId="77777777" w:rsidR="00725C24" w:rsidRPr="00D26F35" w:rsidRDefault="00725C24" w:rsidP="00D26F35">
      <w:pPr>
        <w:widowControl w:val="0"/>
        <w:autoSpaceDE w:val="0"/>
        <w:autoSpaceDN w:val="0"/>
        <w:adjustRightInd w:val="0"/>
        <w:spacing w:line="360" w:lineRule="auto"/>
        <w:ind w:left="480" w:hanging="480"/>
        <w:rPr>
          <w:rFonts w:cs="Calibri"/>
          <w:noProof/>
          <w:sz w:val="24"/>
          <w:szCs w:val="24"/>
          <w:lang w:val="en-US"/>
        </w:rPr>
      </w:pPr>
      <w:r w:rsidRPr="00D26F35">
        <w:rPr>
          <w:rFonts w:cs="Calibri"/>
          <w:noProof/>
          <w:sz w:val="24"/>
          <w:szCs w:val="24"/>
          <w:lang w:val="en-US"/>
        </w:rPr>
        <w:t xml:space="preserve">van Oldenborgh, G.J., Philip, S., Kew, S., van Weele, M., Uhe, P., Otto, F., Singh, R., Pai, I., Cullen, H. &amp; AchutaRao, K. 2018, ‘Extreme heat in India and anthropogenic climate change’, </w:t>
      </w:r>
      <w:r w:rsidRPr="00D26F35">
        <w:rPr>
          <w:rFonts w:cs="Calibri"/>
          <w:i/>
          <w:iCs/>
          <w:noProof/>
          <w:sz w:val="24"/>
          <w:szCs w:val="24"/>
          <w:lang w:val="en-US"/>
        </w:rPr>
        <w:t>Natural Hazards and Earth System Sciences</w:t>
      </w:r>
      <w:r w:rsidRPr="00D26F35">
        <w:rPr>
          <w:rFonts w:cs="Calibri"/>
          <w:noProof/>
          <w:sz w:val="24"/>
          <w:szCs w:val="24"/>
          <w:lang w:val="en-US"/>
        </w:rPr>
        <w:t>, vol. 18, no. 1, pp. 365–81, viewed 2 July 2018, &lt;https://www.nat-hazards-earth-syst-sci.net/18/365/2018/&gt;.</w:t>
      </w:r>
    </w:p>
    <w:p w14:paraId="630155C0" w14:textId="77777777" w:rsidR="00725C24" w:rsidRPr="00D26F35" w:rsidRDefault="00725C24" w:rsidP="00D26F35">
      <w:pPr>
        <w:widowControl w:val="0"/>
        <w:autoSpaceDE w:val="0"/>
        <w:autoSpaceDN w:val="0"/>
        <w:adjustRightInd w:val="0"/>
        <w:spacing w:line="360" w:lineRule="auto"/>
        <w:ind w:left="480" w:hanging="480"/>
        <w:rPr>
          <w:rFonts w:cs="Calibri"/>
          <w:noProof/>
          <w:sz w:val="24"/>
          <w:szCs w:val="24"/>
          <w:lang w:val="en-US"/>
        </w:rPr>
      </w:pPr>
      <w:r w:rsidRPr="00D26F35">
        <w:rPr>
          <w:rFonts w:cs="Calibri"/>
          <w:noProof/>
          <w:sz w:val="24"/>
          <w:szCs w:val="24"/>
          <w:lang w:val="en-US"/>
        </w:rPr>
        <w:t xml:space="preserve">van Oldenborgh, G.J., van der Wiel, K., Kew, S., Philip, S., Otto, F., Vautard, R., King, A., Lott, F., Arrighi, J., Singh, R. &amp; van Aalst, M. 2021, ‘Pathways and pitfalls in extreme event attribution’, </w:t>
      </w:r>
      <w:r w:rsidRPr="00D26F35">
        <w:rPr>
          <w:rFonts w:cs="Calibri"/>
          <w:i/>
          <w:iCs/>
          <w:noProof/>
          <w:sz w:val="24"/>
          <w:szCs w:val="24"/>
          <w:lang w:val="en-US"/>
        </w:rPr>
        <w:t>Climatic Change</w:t>
      </w:r>
      <w:r w:rsidRPr="00D26F35">
        <w:rPr>
          <w:rFonts w:cs="Calibri"/>
          <w:noProof/>
          <w:sz w:val="24"/>
          <w:szCs w:val="24"/>
          <w:lang w:val="en-US"/>
        </w:rPr>
        <w:t>, vol. 166, no. 1, p. 13.</w:t>
      </w:r>
    </w:p>
    <w:p w14:paraId="45439053" w14:textId="77777777" w:rsidR="00725C24" w:rsidRPr="00D26F35" w:rsidRDefault="00725C24" w:rsidP="00D26F35">
      <w:pPr>
        <w:widowControl w:val="0"/>
        <w:autoSpaceDE w:val="0"/>
        <w:autoSpaceDN w:val="0"/>
        <w:adjustRightInd w:val="0"/>
        <w:spacing w:line="360" w:lineRule="auto"/>
        <w:ind w:left="480" w:hanging="480"/>
        <w:rPr>
          <w:rFonts w:cs="Calibri"/>
          <w:noProof/>
          <w:sz w:val="24"/>
          <w:szCs w:val="24"/>
          <w:lang w:val="en-US"/>
        </w:rPr>
      </w:pPr>
      <w:r w:rsidRPr="00D26F35">
        <w:rPr>
          <w:rFonts w:cs="Calibri"/>
          <w:noProof/>
          <w:sz w:val="24"/>
          <w:szCs w:val="24"/>
          <w:lang w:val="en-US"/>
        </w:rPr>
        <w:lastRenderedPageBreak/>
        <w:t xml:space="preserve">Otto, F.E.L., Coelho, C.A.S., King, A., Coughlan de Perez, E., Wada, Y., van Oldenborgh, G.J., Haarsma, R., Haustein, K., Uhe, P., van Aalst, M., Aravequia, J.A., Almeida, W. &amp; Cullen, H. 2015, ‘Water shortage in southeast Brazil’, </w:t>
      </w:r>
      <w:r w:rsidRPr="00D26F35">
        <w:rPr>
          <w:rFonts w:cs="Calibri"/>
          <w:i/>
          <w:iCs/>
          <w:noProof/>
          <w:sz w:val="24"/>
          <w:szCs w:val="24"/>
          <w:lang w:val="en-US"/>
        </w:rPr>
        <w:t>Bull. Amer. Meteor. Soc.</w:t>
      </w:r>
      <w:r w:rsidRPr="00D26F35">
        <w:rPr>
          <w:rFonts w:cs="Calibri"/>
          <w:noProof/>
          <w:sz w:val="24"/>
          <w:szCs w:val="24"/>
          <w:lang w:val="en-US"/>
        </w:rPr>
        <w:t>, vol. 96, pp. 35–44.</w:t>
      </w:r>
    </w:p>
    <w:p w14:paraId="4C04975E" w14:textId="77777777" w:rsidR="00725C24" w:rsidRPr="00D26F35" w:rsidRDefault="00725C24" w:rsidP="00D26F35">
      <w:pPr>
        <w:widowControl w:val="0"/>
        <w:autoSpaceDE w:val="0"/>
        <w:autoSpaceDN w:val="0"/>
        <w:adjustRightInd w:val="0"/>
        <w:spacing w:line="360" w:lineRule="auto"/>
        <w:ind w:left="480" w:hanging="480"/>
        <w:rPr>
          <w:rFonts w:cs="Calibri"/>
          <w:noProof/>
          <w:sz w:val="24"/>
          <w:szCs w:val="24"/>
          <w:lang w:val="en-US"/>
        </w:rPr>
      </w:pPr>
      <w:r w:rsidRPr="00D26F35">
        <w:rPr>
          <w:rFonts w:cs="Calibri"/>
          <w:noProof/>
          <w:sz w:val="24"/>
          <w:szCs w:val="24"/>
          <w:lang w:val="en-US"/>
        </w:rPr>
        <w:t xml:space="preserve">Philip, S., Kew, S., van Oldenborgh, G.J., Otto, F., Vautard, R., van der Wiel, K., King, A., Lott, F., Arrighi, J., Singh, R. &amp; van Aalst, M. 2020, ‘A protocol for probabilistic extreme event attribution analyses’, </w:t>
      </w:r>
      <w:r w:rsidRPr="00D26F35">
        <w:rPr>
          <w:rFonts w:cs="Calibri"/>
          <w:i/>
          <w:iCs/>
          <w:noProof/>
          <w:sz w:val="24"/>
          <w:szCs w:val="24"/>
          <w:lang w:val="en-US"/>
        </w:rPr>
        <w:t>Advances in Statistical Climatology, Meteorology and Oceanography</w:t>
      </w:r>
      <w:r w:rsidRPr="00D26F35">
        <w:rPr>
          <w:rFonts w:cs="Calibri"/>
          <w:noProof/>
          <w:sz w:val="24"/>
          <w:szCs w:val="24"/>
          <w:lang w:val="en-US"/>
        </w:rPr>
        <w:t>, vol. 6, pp. 177–203.</w:t>
      </w:r>
    </w:p>
    <w:p w14:paraId="672FDB78" w14:textId="77777777" w:rsidR="00725C24" w:rsidRPr="00D26F35" w:rsidRDefault="00725C24" w:rsidP="00D26F35">
      <w:pPr>
        <w:widowControl w:val="0"/>
        <w:autoSpaceDE w:val="0"/>
        <w:autoSpaceDN w:val="0"/>
        <w:adjustRightInd w:val="0"/>
        <w:spacing w:line="360" w:lineRule="auto"/>
        <w:ind w:left="480" w:hanging="480"/>
        <w:rPr>
          <w:rFonts w:cs="Calibri"/>
          <w:noProof/>
          <w:sz w:val="24"/>
          <w:szCs w:val="24"/>
          <w:lang w:val="en-US"/>
        </w:rPr>
      </w:pPr>
      <w:r w:rsidRPr="00D26F35">
        <w:rPr>
          <w:rFonts w:cs="Calibri"/>
          <w:noProof/>
          <w:sz w:val="24"/>
          <w:szCs w:val="24"/>
          <w:lang w:val="en-US"/>
        </w:rPr>
        <w:t xml:space="preserve">Schaller, N., Otto, F.E.L., van Oldenborgh, G.J., Massey, N.R., Sparrow, S. &amp; Allen, M.R. 2014, ‘The heavy precipitation event of {May--June} 2013 in the upper {Danube} and {Elbe} basins’, </w:t>
      </w:r>
      <w:r w:rsidRPr="00D26F35">
        <w:rPr>
          <w:rFonts w:cs="Calibri"/>
          <w:i/>
          <w:iCs/>
          <w:noProof/>
          <w:sz w:val="24"/>
          <w:szCs w:val="24"/>
          <w:lang w:val="en-US"/>
        </w:rPr>
        <w:t>Bull.\ Amer.\ Met.\ Soc.</w:t>
      </w:r>
      <w:r w:rsidRPr="00D26F35">
        <w:rPr>
          <w:rFonts w:cs="Calibri"/>
          <w:noProof/>
          <w:sz w:val="24"/>
          <w:szCs w:val="24"/>
          <w:lang w:val="en-US"/>
        </w:rPr>
        <w:t>, vol. 95, no. 9, pp. S69–72.</w:t>
      </w:r>
    </w:p>
    <w:p w14:paraId="32038122" w14:textId="77777777" w:rsidR="00725C24" w:rsidRPr="00D26F35" w:rsidRDefault="00725C24" w:rsidP="00D26F35">
      <w:pPr>
        <w:widowControl w:val="0"/>
        <w:autoSpaceDE w:val="0"/>
        <w:autoSpaceDN w:val="0"/>
        <w:adjustRightInd w:val="0"/>
        <w:spacing w:line="360" w:lineRule="auto"/>
        <w:ind w:left="480" w:hanging="480"/>
        <w:rPr>
          <w:rFonts w:cs="Calibri"/>
          <w:noProof/>
          <w:sz w:val="24"/>
          <w:szCs w:val="24"/>
          <w:lang w:val="en-US"/>
        </w:rPr>
      </w:pPr>
      <w:r w:rsidRPr="00D26F35">
        <w:rPr>
          <w:rFonts w:cs="Calibri"/>
          <w:noProof/>
          <w:sz w:val="24"/>
          <w:szCs w:val="24"/>
          <w:lang w:val="en-US"/>
        </w:rPr>
        <w:t>Seneviratne, S.I., Zhang, X., Adnan, M., Badi, W., Dereczynski, C., Di Luca, A., Ghosh, S., Iskandar, I., Kossin, J., Lewis, S., Otto, F., Pinto, I., Satoh, M., Vicente-Serrano, S., Wehner, M., Zhou, B., 51 O. Yelekçi, R.Y. and B.Z. (eds. )]. . I.P., 52, 54, 53 Date: August 2021, 55 This document is subject to copy-editing,  corrigenda and trickle backs. &amp; 345, 11-1 Total pages: 2021, ‘Weather and Climate Extreme Events in a Changing Climate.’, in V. Masson-Delmotte, P. Zhai, A. Pirani, S. Connors, C. Péan, S. Berger, N. Caud, L. Chen, L. Goldfarb, M. Gomis, M. Huang, K. Leitzell, E. Lonnoy, R. Matthews, T. Maycock, T. Waterfield, O. Yelekçi, R. Yu &amp; B. Zhou (eds),</w:t>
      </w:r>
      <w:r w:rsidRPr="00D26F35">
        <w:rPr>
          <w:rFonts w:cs="Calibri"/>
          <w:i/>
          <w:iCs/>
          <w:noProof/>
          <w:sz w:val="24"/>
          <w:szCs w:val="24"/>
          <w:lang w:val="en-US"/>
        </w:rPr>
        <w:t>Climate Change 2021: The Physical Science Climate, Contribution of Working Group I to the Sixth Assessment Report of the Intergovernmental Panel on Change</w:t>
      </w:r>
      <w:r w:rsidRPr="00D26F35">
        <w:rPr>
          <w:rFonts w:cs="Calibri"/>
          <w:noProof/>
          <w:sz w:val="24"/>
          <w:szCs w:val="24"/>
          <w:lang w:val="en-US"/>
        </w:rPr>
        <w:t>, Cambridge University Press.</w:t>
      </w:r>
    </w:p>
    <w:p w14:paraId="4B7DB677" w14:textId="77777777" w:rsidR="00725C24" w:rsidRPr="00D26F35" w:rsidRDefault="00725C24" w:rsidP="00D26F35">
      <w:pPr>
        <w:widowControl w:val="0"/>
        <w:autoSpaceDE w:val="0"/>
        <w:autoSpaceDN w:val="0"/>
        <w:adjustRightInd w:val="0"/>
        <w:spacing w:line="360" w:lineRule="auto"/>
        <w:ind w:left="480" w:hanging="480"/>
        <w:rPr>
          <w:rFonts w:cs="Calibri"/>
          <w:noProof/>
          <w:sz w:val="24"/>
          <w:szCs w:val="24"/>
          <w:lang w:val="en-US"/>
        </w:rPr>
      </w:pPr>
      <w:r w:rsidRPr="00D26F35">
        <w:rPr>
          <w:rFonts w:cs="Calibri"/>
          <w:noProof/>
          <w:sz w:val="24"/>
          <w:szCs w:val="24"/>
          <w:lang w:val="en-US"/>
        </w:rPr>
        <w:t xml:space="preserve">Stone, D.A., Rosier, S.M. &amp; Frame, D.J. 2021, ‘The question of life, the universe and event attribution’, </w:t>
      </w:r>
      <w:r w:rsidRPr="00D26F35">
        <w:rPr>
          <w:rFonts w:cs="Calibri"/>
          <w:i/>
          <w:iCs/>
          <w:noProof/>
          <w:sz w:val="24"/>
          <w:szCs w:val="24"/>
          <w:lang w:val="en-US"/>
        </w:rPr>
        <w:t>Nature Climate Change</w:t>
      </w:r>
      <w:r w:rsidRPr="00D26F35">
        <w:rPr>
          <w:rFonts w:cs="Calibri"/>
          <w:noProof/>
          <w:sz w:val="24"/>
          <w:szCs w:val="24"/>
          <w:lang w:val="en-US"/>
        </w:rPr>
        <w:t>.</w:t>
      </w:r>
    </w:p>
    <w:p w14:paraId="30CDC727" w14:textId="77777777" w:rsidR="00725C24" w:rsidRPr="00D26F35" w:rsidRDefault="00725C24" w:rsidP="00D26F35">
      <w:pPr>
        <w:widowControl w:val="0"/>
        <w:autoSpaceDE w:val="0"/>
        <w:autoSpaceDN w:val="0"/>
        <w:adjustRightInd w:val="0"/>
        <w:spacing w:line="360" w:lineRule="auto"/>
        <w:ind w:left="480" w:hanging="480"/>
        <w:rPr>
          <w:rFonts w:cs="Calibri"/>
          <w:noProof/>
          <w:sz w:val="24"/>
          <w:szCs w:val="24"/>
        </w:rPr>
      </w:pPr>
      <w:r w:rsidRPr="00D26F35">
        <w:rPr>
          <w:rFonts w:cs="Calibri"/>
          <w:noProof/>
          <w:sz w:val="24"/>
          <w:szCs w:val="24"/>
          <w:lang w:val="en-US"/>
        </w:rPr>
        <w:t xml:space="preserve">Vautard, R., Jan Van Oldenborgh, G., Otto, F.E.L., Yiou, P., De Vries, H., Van Meijgaard, E., Stepek, A., Soubeyroux, J.M., Philip, S., Kew, S.F., Costella, C., Singh, R. &amp; Tebaldi, C. 2019, ‘Human influence on European winter wind storms such as those of January 2018’, </w:t>
      </w:r>
      <w:r w:rsidRPr="00D26F35">
        <w:rPr>
          <w:rFonts w:cs="Calibri"/>
          <w:i/>
          <w:iCs/>
          <w:noProof/>
          <w:sz w:val="24"/>
          <w:szCs w:val="24"/>
          <w:lang w:val="en-US"/>
        </w:rPr>
        <w:t>Earth System Dynamics</w:t>
      </w:r>
      <w:r w:rsidRPr="00D26F35">
        <w:rPr>
          <w:rFonts w:cs="Calibri"/>
          <w:noProof/>
          <w:sz w:val="24"/>
          <w:szCs w:val="24"/>
          <w:lang w:val="en-US"/>
        </w:rPr>
        <w:t>.</w:t>
      </w:r>
    </w:p>
    <w:p w14:paraId="2033B822" w14:textId="33E120BE" w:rsidR="00725C24" w:rsidRPr="00D26F35" w:rsidRDefault="00725C24" w:rsidP="00D26F35">
      <w:pPr>
        <w:spacing w:line="360" w:lineRule="auto"/>
        <w:rPr>
          <w:rFonts w:asciiTheme="minorHAnsi" w:hAnsiTheme="minorHAnsi" w:cstheme="minorHAnsi"/>
          <w:b/>
          <w:sz w:val="24"/>
          <w:szCs w:val="24"/>
        </w:rPr>
      </w:pPr>
      <w:r w:rsidRPr="00D26F35">
        <w:rPr>
          <w:rFonts w:asciiTheme="minorHAnsi" w:hAnsiTheme="minorHAnsi" w:cstheme="minorHAnsi"/>
          <w:b/>
          <w:sz w:val="24"/>
          <w:szCs w:val="24"/>
        </w:rPr>
        <w:fldChar w:fldCharType="end"/>
      </w:r>
    </w:p>
    <w:p w14:paraId="76F63461" w14:textId="0EF60790" w:rsidR="00B955CE" w:rsidRPr="00D26F35" w:rsidRDefault="00B955CE" w:rsidP="00D26F35">
      <w:pPr>
        <w:spacing w:line="360" w:lineRule="auto"/>
        <w:rPr>
          <w:rFonts w:asciiTheme="minorHAnsi" w:hAnsiTheme="minorHAnsi" w:cstheme="minorHAnsi"/>
          <w:sz w:val="24"/>
          <w:szCs w:val="24"/>
        </w:rPr>
      </w:pPr>
    </w:p>
    <w:p w14:paraId="0F8CE7B2" w14:textId="77777777" w:rsidR="00B955CE" w:rsidRPr="00D26F35" w:rsidRDefault="00B955CE" w:rsidP="00D26F35">
      <w:pPr>
        <w:spacing w:line="360" w:lineRule="auto"/>
        <w:rPr>
          <w:rFonts w:asciiTheme="minorHAnsi" w:hAnsiTheme="minorHAnsi" w:cstheme="minorHAnsi"/>
          <w:sz w:val="24"/>
          <w:szCs w:val="24"/>
        </w:rPr>
      </w:pPr>
    </w:p>
    <w:sectPr w:rsidR="00B955CE" w:rsidRPr="00D26F35" w:rsidSect="00D26F35">
      <w:footerReference w:type="even" r:id="rId13"/>
      <w:footerReference w:type="default" r:id="rId14"/>
      <w:pgSz w:w="11900" w:h="16840"/>
      <w:pgMar w:top="1440" w:right="1440" w:bottom="1440" w:left="1440" w:header="708" w:footer="708" w:gutter="0"/>
      <w:lnNumType w:countBy="1" w:restart="continuous"/>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FC56BB" w16cex:dateUtc="2021-09-27T13:42:00Z"/>
  <w16cex:commentExtensible w16cex:durableId="24FC4E78" w16cex:dateUtc="2021-09-27T13:06:00Z"/>
  <w16cex:commentExtensible w16cex:durableId="24FC29AF" w16cex:dateUtc="2021-09-27T09:29:00Z"/>
  <w16cex:commentExtensible w16cex:durableId="24FC29F5" w16cex:dateUtc="2021-09-27T09:31:00Z"/>
  <w16cex:commentExtensible w16cex:durableId="24FC2A36" w16cex:dateUtc="2021-09-27T09:32:00Z"/>
  <w16cex:commentExtensible w16cex:durableId="24FC2A52" w16cex:dateUtc="2021-09-27T09:32:00Z"/>
  <w16cex:commentExtensible w16cex:durableId="24FC50E3" w16cex:dateUtc="2021-09-27T13:17:00Z"/>
  <w16cex:commentExtensible w16cex:durableId="24FC4FC7" w16cex:dateUtc="2021-09-27T13:12:00Z"/>
  <w16cex:commentExtensible w16cex:durableId="24FC2A87" w16cex:dateUtc="2021-09-27T09:33:00Z"/>
  <w16cex:commentExtensible w16cex:durableId="24FC40C9" w16cex:dateUtc="2021-09-27T11:08:00Z"/>
  <w16cex:commentExtensible w16cex:durableId="24FC5327" w16cex:dateUtc="2021-09-27T13:26:00Z"/>
  <w16cex:commentExtensible w16cex:durableId="24FC40F3" w16cex:dateUtc="2021-09-27T11:09:00Z"/>
  <w16cex:commentExtensible w16cex:durableId="24FC53DB" w16cex:dateUtc="2021-09-27T13:29:00Z"/>
  <w16cex:commentExtensible w16cex:durableId="24FC223B" w16cex:dateUtc="2021-09-27T08:58:00Z"/>
  <w16cex:commentExtensible w16cex:durableId="24FC2B47" w16cex:dateUtc="2021-09-27T09:36:00Z"/>
  <w16cex:commentExtensible w16cex:durableId="24FC516E" w16cex:dateUtc="2021-09-27T13:19:00Z"/>
  <w16cex:commentExtensible w16cex:durableId="24FC55C2" w16cex:dateUtc="2021-09-27T13:37:00Z"/>
  <w16cex:commentExtensible w16cex:durableId="24FC3D4E" w16cex:dateUtc="2021-09-27T10:53:00Z"/>
  <w16cex:commentExtensible w16cex:durableId="24FC2319" w16cex:dateUtc="2021-09-27T09:01:00Z"/>
  <w16cex:commentExtensible w16cex:durableId="24FC5553" w16cex:dateUtc="2021-09-27T13:36:00Z"/>
  <w16cex:commentExtensible w16cex:durableId="24FC57A8" w16cex:dateUtc="2021-09-27T13:46:00Z"/>
  <w16cex:commentExtensible w16cex:durableId="24FC576B" w16cex:dateUtc="2021-09-27T13:44:00Z"/>
  <w16cex:commentExtensible w16cex:durableId="24FC2400" w16cex:dateUtc="2021-09-27T09:05:00Z"/>
  <w16cex:commentExtensible w16cex:durableId="24FC551A" w16cex:dateUtc="2021-09-27T13:3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8B68CA" w14:textId="77777777" w:rsidR="00CE3025" w:rsidRDefault="00CE3025" w:rsidP="00D26F35">
      <w:r>
        <w:separator/>
      </w:r>
    </w:p>
  </w:endnote>
  <w:endnote w:type="continuationSeparator" w:id="0">
    <w:p w14:paraId="013A7708" w14:textId="77777777" w:rsidR="00CE3025" w:rsidRDefault="00CE3025" w:rsidP="00D26F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995363312"/>
      <w:docPartObj>
        <w:docPartGallery w:val="Page Numbers (Bottom of Page)"/>
        <w:docPartUnique/>
      </w:docPartObj>
    </w:sdtPr>
    <w:sdtContent>
      <w:p w14:paraId="7D6317ED" w14:textId="7432120B" w:rsidR="00D26F35" w:rsidRDefault="00D26F35" w:rsidP="00A54E58">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6441841" w14:textId="77777777" w:rsidR="00D26F35" w:rsidRDefault="00D26F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948202036"/>
      <w:docPartObj>
        <w:docPartGallery w:val="Page Numbers (Bottom of Page)"/>
        <w:docPartUnique/>
      </w:docPartObj>
    </w:sdtPr>
    <w:sdtContent>
      <w:p w14:paraId="0E9B365B" w14:textId="50439809" w:rsidR="00D26F35" w:rsidRDefault="00D26F35" w:rsidP="00A54E58">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5E007E1" w14:textId="77777777" w:rsidR="00D26F35" w:rsidRDefault="00D26F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32AF8D" w14:textId="77777777" w:rsidR="00CE3025" w:rsidRDefault="00CE3025" w:rsidP="00D26F35">
      <w:r>
        <w:separator/>
      </w:r>
    </w:p>
  </w:footnote>
  <w:footnote w:type="continuationSeparator" w:id="0">
    <w:p w14:paraId="1D26734E" w14:textId="77777777" w:rsidR="00CE3025" w:rsidRDefault="00CE3025" w:rsidP="00D26F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B91930"/>
    <w:multiLevelType w:val="multilevel"/>
    <w:tmpl w:val="DA5CB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760712"/>
    <w:multiLevelType w:val="hybridMultilevel"/>
    <w:tmpl w:val="575864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5C62F6A"/>
    <w:multiLevelType w:val="hybridMultilevel"/>
    <w:tmpl w:val="575864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5DF6EDA"/>
    <w:multiLevelType w:val="hybridMultilevel"/>
    <w:tmpl w:val="DB34DFBA"/>
    <w:lvl w:ilvl="0" w:tplc="44D638E4">
      <w:start w:val="2"/>
      <w:numFmt w:val="decimal"/>
      <w:lvlText w:val="%1"/>
      <w:lvlJc w:val="left"/>
      <w:pPr>
        <w:ind w:left="720" w:hanging="360"/>
      </w:pPr>
      <w:rPr>
        <w:rFonts w:eastAsiaTheme="minorHAns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99"/>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1AF"/>
    <w:rsid w:val="00020635"/>
    <w:rsid w:val="00036768"/>
    <w:rsid w:val="00073C97"/>
    <w:rsid w:val="00081D72"/>
    <w:rsid w:val="000966D1"/>
    <w:rsid w:val="000C32D8"/>
    <w:rsid w:val="000D60B9"/>
    <w:rsid w:val="000D7249"/>
    <w:rsid w:val="000F6E58"/>
    <w:rsid w:val="001263FB"/>
    <w:rsid w:val="001522BF"/>
    <w:rsid w:val="001642CA"/>
    <w:rsid w:val="001A1CD0"/>
    <w:rsid w:val="001B1EFB"/>
    <w:rsid w:val="001B1F8C"/>
    <w:rsid w:val="001D5956"/>
    <w:rsid w:val="001E3D7D"/>
    <w:rsid w:val="001F27FB"/>
    <w:rsid w:val="0023188C"/>
    <w:rsid w:val="00246C6F"/>
    <w:rsid w:val="002703D1"/>
    <w:rsid w:val="00280D7D"/>
    <w:rsid w:val="002A3FFC"/>
    <w:rsid w:val="002D6AC4"/>
    <w:rsid w:val="003027C2"/>
    <w:rsid w:val="003C7D7A"/>
    <w:rsid w:val="004260A6"/>
    <w:rsid w:val="0043069D"/>
    <w:rsid w:val="004523BF"/>
    <w:rsid w:val="00470E1F"/>
    <w:rsid w:val="004968B6"/>
    <w:rsid w:val="004F0C46"/>
    <w:rsid w:val="00523171"/>
    <w:rsid w:val="00531AE7"/>
    <w:rsid w:val="00564180"/>
    <w:rsid w:val="005A3949"/>
    <w:rsid w:val="005C034B"/>
    <w:rsid w:val="005F6B53"/>
    <w:rsid w:val="005F6CD4"/>
    <w:rsid w:val="006160BD"/>
    <w:rsid w:val="006251F6"/>
    <w:rsid w:val="006415A1"/>
    <w:rsid w:val="006419F9"/>
    <w:rsid w:val="00682375"/>
    <w:rsid w:val="006B3840"/>
    <w:rsid w:val="006D07ED"/>
    <w:rsid w:val="006E45C1"/>
    <w:rsid w:val="006E709C"/>
    <w:rsid w:val="00722405"/>
    <w:rsid w:val="00725C24"/>
    <w:rsid w:val="00752DAD"/>
    <w:rsid w:val="007530BC"/>
    <w:rsid w:val="00775B17"/>
    <w:rsid w:val="007C7A8E"/>
    <w:rsid w:val="007F747B"/>
    <w:rsid w:val="00813D05"/>
    <w:rsid w:val="00827C67"/>
    <w:rsid w:val="008361AF"/>
    <w:rsid w:val="008725F1"/>
    <w:rsid w:val="00874EC6"/>
    <w:rsid w:val="008750B8"/>
    <w:rsid w:val="00877EBF"/>
    <w:rsid w:val="008A6DBB"/>
    <w:rsid w:val="008B7843"/>
    <w:rsid w:val="008D3D44"/>
    <w:rsid w:val="008F7C77"/>
    <w:rsid w:val="0090726E"/>
    <w:rsid w:val="009504A7"/>
    <w:rsid w:val="00967329"/>
    <w:rsid w:val="0098171E"/>
    <w:rsid w:val="009A3A94"/>
    <w:rsid w:val="009E0854"/>
    <w:rsid w:val="009F2378"/>
    <w:rsid w:val="00A21E52"/>
    <w:rsid w:val="00A51ED0"/>
    <w:rsid w:val="00A55323"/>
    <w:rsid w:val="00A80182"/>
    <w:rsid w:val="00AA04B2"/>
    <w:rsid w:val="00AA67FF"/>
    <w:rsid w:val="00AC3103"/>
    <w:rsid w:val="00B13050"/>
    <w:rsid w:val="00B146E6"/>
    <w:rsid w:val="00B300D4"/>
    <w:rsid w:val="00B576CE"/>
    <w:rsid w:val="00B677DE"/>
    <w:rsid w:val="00B75468"/>
    <w:rsid w:val="00B955CE"/>
    <w:rsid w:val="00BA2DE9"/>
    <w:rsid w:val="00BE28C4"/>
    <w:rsid w:val="00C05C27"/>
    <w:rsid w:val="00C1668E"/>
    <w:rsid w:val="00C46627"/>
    <w:rsid w:val="00C52B71"/>
    <w:rsid w:val="00C54C4E"/>
    <w:rsid w:val="00C62A5A"/>
    <w:rsid w:val="00C678CC"/>
    <w:rsid w:val="00C76392"/>
    <w:rsid w:val="00CA3139"/>
    <w:rsid w:val="00CB27DE"/>
    <w:rsid w:val="00CB5EAC"/>
    <w:rsid w:val="00CC5A34"/>
    <w:rsid w:val="00CD27F8"/>
    <w:rsid w:val="00CE2C15"/>
    <w:rsid w:val="00CE3025"/>
    <w:rsid w:val="00CE4F9B"/>
    <w:rsid w:val="00CE653E"/>
    <w:rsid w:val="00CF62FA"/>
    <w:rsid w:val="00D03367"/>
    <w:rsid w:val="00D10850"/>
    <w:rsid w:val="00D26F35"/>
    <w:rsid w:val="00D32253"/>
    <w:rsid w:val="00D6152A"/>
    <w:rsid w:val="00E07FDF"/>
    <w:rsid w:val="00E21441"/>
    <w:rsid w:val="00E4454F"/>
    <w:rsid w:val="00E747DD"/>
    <w:rsid w:val="00E81C17"/>
    <w:rsid w:val="00ED7DED"/>
    <w:rsid w:val="00EF0647"/>
    <w:rsid w:val="00F16BA4"/>
    <w:rsid w:val="00F31CDD"/>
    <w:rsid w:val="00F54945"/>
    <w:rsid w:val="00F7025C"/>
    <w:rsid w:val="00F82562"/>
    <w:rsid w:val="00FA4CBE"/>
    <w:rsid w:val="00FC1F71"/>
    <w:rsid w:val="00FF523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5DFF8"/>
  <w15:chartTrackingRefBased/>
  <w15:docId w15:val="{D9CFCF6B-5CC2-4D45-96A2-EE79AA5F8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361AF"/>
    <w:rPr>
      <w:rFonts w:ascii="Calibri" w:hAnsi="Calibri" w:cs="Times New Roman"/>
      <w:sz w:val="22"/>
      <w:szCs w:val="22"/>
    </w:rPr>
  </w:style>
  <w:style w:type="paragraph" w:styleId="Heading2">
    <w:name w:val="heading 2"/>
    <w:basedOn w:val="Normal"/>
    <w:next w:val="Normal"/>
    <w:link w:val="Heading2Char"/>
    <w:autoRedefine/>
    <w:uiPriority w:val="9"/>
    <w:unhideWhenUsed/>
    <w:qFormat/>
    <w:rsid w:val="008725F1"/>
    <w:pPr>
      <w:keepNext/>
      <w:keepLines/>
      <w:spacing w:before="240" w:after="240"/>
      <w:ind w:left="576"/>
      <w:jc w:val="both"/>
      <w:outlineLvl w:val="1"/>
    </w:pPr>
    <w:rPr>
      <w:rFonts w:eastAsiaTheme="majorEastAsia" w:cs="Calibri"/>
      <w:b/>
      <w:color w:val="000000"/>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725F1"/>
    <w:rPr>
      <w:color w:val="0563C1" w:themeColor="hyperlink"/>
      <w:u w:val="single"/>
    </w:rPr>
  </w:style>
  <w:style w:type="paragraph" w:styleId="ListParagraph">
    <w:name w:val="List Paragraph"/>
    <w:basedOn w:val="Normal"/>
    <w:uiPriority w:val="34"/>
    <w:qFormat/>
    <w:rsid w:val="008725F1"/>
    <w:pPr>
      <w:ind w:left="720"/>
      <w:contextualSpacing/>
    </w:pPr>
    <w:rPr>
      <w:rFonts w:ascii="Times New Roman" w:eastAsia="Times New Roman" w:hAnsi="Times New Roman"/>
      <w:sz w:val="24"/>
      <w:szCs w:val="24"/>
    </w:rPr>
  </w:style>
  <w:style w:type="character" w:styleId="CommentReference">
    <w:name w:val="annotation reference"/>
    <w:basedOn w:val="DefaultParagraphFont"/>
    <w:uiPriority w:val="99"/>
    <w:unhideWhenUsed/>
    <w:qFormat/>
    <w:rsid w:val="008725F1"/>
    <w:rPr>
      <w:rFonts w:asciiTheme="majorHAnsi" w:hAnsiTheme="majorHAnsi"/>
      <w:i/>
      <w:sz w:val="18"/>
      <w:szCs w:val="18"/>
    </w:rPr>
  </w:style>
  <w:style w:type="paragraph" w:styleId="CommentText">
    <w:name w:val="annotation text"/>
    <w:basedOn w:val="Normal"/>
    <w:link w:val="CommentTextChar"/>
    <w:uiPriority w:val="99"/>
    <w:semiHidden/>
    <w:unhideWhenUsed/>
    <w:rsid w:val="008725F1"/>
    <w:rPr>
      <w:rFonts w:eastAsiaTheme="minorEastAsia" w:cstheme="minorBidi"/>
      <w:bCs/>
      <w:color w:val="000000" w:themeColor="text1"/>
      <w:sz w:val="20"/>
      <w:szCs w:val="20"/>
      <w:lang w:val="en-US"/>
    </w:rPr>
  </w:style>
  <w:style w:type="character" w:customStyle="1" w:styleId="CommentTextChar">
    <w:name w:val="Comment Text Char"/>
    <w:basedOn w:val="DefaultParagraphFont"/>
    <w:link w:val="CommentText"/>
    <w:uiPriority w:val="99"/>
    <w:semiHidden/>
    <w:rsid w:val="008725F1"/>
    <w:rPr>
      <w:rFonts w:ascii="Calibri" w:eastAsiaTheme="minorEastAsia" w:hAnsi="Calibri"/>
      <w:bCs/>
      <w:color w:val="000000" w:themeColor="text1"/>
      <w:sz w:val="20"/>
      <w:szCs w:val="20"/>
      <w:lang w:val="en-US"/>
    </w:rPr>
  </w:style>
  <w:style w:type="paragraph" w:styleId="BalloonText">
    <w:name w:val="Balloon Text"/>
    <w:basedOn w:val="Normal"/>
    <w:link w:val="BalloonTextChar"/>
    <w:uiPriority w:val="99"/>
    <w:semiHidden/>
    <w:unhideWhenUsed/>
    <w:rsid w:val="008725F1"/>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8725F1"/>
    <w:rPr>
      <w:rFonts w:ascii="Times New Roman" w:hAnsi="Times New Roman" w:cs="Times New Roman"/>
      <w:sz w:val="18"/>
      <w:szCs w:val="18"/>
    </w:rPr>
  </w:style>
  <w:style w:type="character" w:customStyle="1" w:styleId="Heading2Char">
    <w:name w:val="Heading 2 Char"/>
    <w:basedOn w:val="DefaultParagraphFont"/>
    <w:link w:val="Heading2"/>
    <w:uiPriority w:val="9"/>
    <w:rsid w:val="008725F1"/>
    <w:rPr>
      <w:rFonts w:ascii="Calibri" w:eastAsiaTheme="majorEastAsia" w:hAnsi="Calibri" w:cs="Calibri"/>
      <w:b/>
      <w:color w:val="000000"/>
      <w:sz w:val="28"/>
      <w:szCs w:val="28"/>
      <w:lang w:val="en-US"/>
    </w:rPr>
  </w:style>
  <w:style w:type="paragraph" w:styleId="CommentSubject">
    <w:name w:val="annotation subject"/>
    <w:basedOn w:val="CommentText"/>
    <w:next w:val="CommentText"/>
    <w:link w:val="CommentSubjectChar"/>
    <w:uiPriority w:val="99"/>
    <w:semiHidden/>
    <w:unhideWhenUsed/>
    <w:rsid w:val="00D03367"/>
    <w:rPr>
      <w:rFonts w:eastAsiaTheme="minorHAnsi" w:cs="Times New Roman"/>
      <w:b/>
      <w:color w:val="auto"/>
      <w:lang w:val="en-GB"/>
    </w:rPr>
  </w:style>
  <w:style w:type="character" w:customStyle="1" w:styleId="CommentSubjectChar">
    <w:name w:val="Comment Subject Char"/>
    <w:basedOn w:val="CommentTextChar"/>
    <w:link w:val="CommentSubject"/>
    <w:uiPriority w:val="99"/>
    <w:semiHidden/>
    <w:rsid w:val="00D03367"/>
    <w:rPr>
      <w:rFonts w:ascii="Calibri" w:eastAsiaTheme="minorEastAsia" w:hAnsi="Calibri" w:cs="Times New Roman"/>
      <w:b/>
      <w:bCs/>
      <w:color w:val="000000" w:themeColor="text1"/>
      <w:sz w:val="20"/>
      <w:szCs w:val="20"/>
      <w:lang w:val="en-US"/>
    </w:rPr>
  </w:style>
  <w:style w:type="paragraph" w:styleId="Revision">
    <w:name w:val="Revision"/>
    <w:hidden/>
    <w:uiPriority w:val="99"/>
    <w:semiHidden/>
    <w:rsid w:val="001642CA"/>
    <w:rPr>
      <w:rFonts w:ascii="Calibri" w:hAnsi="Calibri" w:cs="Times New Roman"/>
      <w:sz w:val="22"/>
      <w:szCs w:val="22"/>
    </w:rPr>
  </w:style>
  <w:style w:type="character" w:styleId="UnresolvedMention">
    <w:name w:val="Unresolved Mention"/>
    <w:basedOn w:val="DefaultParagraphFont"/>
    <w:uiPriority w:val="99"/>
    <w:semiHidden/>
    <w:unhideWhenUsed/>
    <w:rsid w:val="00280D7D"/>
    <w:rPr>
      <w:color w:val="605E5C"/>
      <w:shd w:val="clear" w:color="auto" w:fill="E1DFDD"/>
    </w:rPr>
  </w:style>
  <w:style w:type="character" w:styleId="LineNumber">
    <w:name w:val="line number"/>
    <w:basedOn w:val="DefaultParagraphFont"/>
    <w:uiPriority w:val="99"/>
    <w:semiHidden/>
    <w:unhideWhenUsed/>
    <w:rsid w:val="00D26F35"/>
  </w:style>
  <w:style w:type="paragraph" w:styleId="Footer">
    <w:name w:val="footer"/>
    <w:basedOn w:val="Normal"/>
    <w:link w:val="FooterChar"/>
    <w:uiPriority w:val="99"/>
    <w:unhideWhenUsed/>
    <w:rsid w:val="00D26F35"/>
    <w:pPr>
      <w:tabs>
        <w:tab w:val="center" w:pos="4680"/>
        <w:tab w:val="right" w:pos="9360"/>
      </w:tabs>
    </w:pPr>
  </w:style>
  <w:style w:type="character" w:customStyle="1" w:styleId="FooterChar">
    <w:name w:val="Footer Char"/>
    <w:basedOn w:val="DefaultParagraphFont"/>
    <w:link w:val="Footer"/>
    <w:uiPriority w:val="99"/>
    <w:rsid w:val="00D26F35"/>
    <w:rPr>
      <w:rFonts w:ascii="Calibri" w:hAnsi="Calibri" w:cs="Times New Roman"/>
      <w:sz w:val="22"/>
      <w:szCs w:val="22"/>
    </w:rPr>
  </w:style>
  <w:style w:type="character" w:styleId="PageNumber">
    <w:name w:val="page number"/>
    <w:basedOn w:val="DefaultParagraphFont"/>
    <w:uiPriority w:val="99"/>
    <w:semiHidden/>
    <w:unhideWhenUsed/>
    <w:rsid w:val="00D26F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793735">
      <w:bodyDiv w:val="1"/>
      <w:marLeft w:val="0"/>
      <w:marRight w:val="0"/>
      <w:marTop w:val="0"/>
      <w:marBottom w:val="0"/>
      <w:divBdr>
        <w:top w:val="none" w:sz="0" w:space="0" w:color="auto"/>
        <w:left w:val="none" w:sz="0" w:space="0" w:color="auto"/>
        <w:bottom w:val="none" w:sz="0" w:space="0" w:color="auto"/>
        <w:right w:val="none" w:sz="0" w:space="0" w:color="auto"/>
      </w:divBdr>
    </w:div>
    <w:div w:id="259878009">
      <w:bodyDiv w:val="1"/>
      <w:marLeft w:val="0"/>
      <w:marRight w:val="0"/>
      <w:marTop w:val="0"/>
      <w:marBottom w:val="0"/>
      <w:divBdr>
        <w:top w:val="none" w:sz="0" w:space="0" w:color="auto"/>
        <w:left w:val="none" w:sz="0" w:space="0" w:color="auto"/>
        <w:bottom w:val="none" w:sz="0" w:space="0" w:color="auto"/>
        <w:right w:val="none" w:sz="0" w:space="0" w:color="auto"/>
      </w:divBdr>
    </w:div>
    <w:div w:id="346176616">
      <w:bodyDiv w:val="1"/>
      <w:marLeft w:val="0"/>
      <w:marRight w:val="0"/>
      <w:marTop w:val="0"/>
      <w:marBottom w:val="0"/>
      <w:divBdr>
        <w:top w:val="none" w:sz="0" w:space="0" w:color="auto"/>
        <w:left w:val="none" w:sz="0" w:space="0" w:color="auto"/>
        <w:bottom w:val="none" w:sz="0" w:space="0" w:color="auto"/>
        <w:right w:val="none" w:sz="0" w:space="0" w:color="auto"/>
      </w:divBdr>
    </w:div>
    <w:div w:id="522743882">
      <w:bodyDiv w:val="1"/>
      <w:marLeft w:val="0"/>
      <w:marRight w:val="0"/>
      <w:marTop w:val="0"/>
      <w:marBottom w:val="0"/>
      <w:divBdr>
        <w:top w:val="none" w:sz="0" w:space="0" w:color="auto"/>
        <w:left w:val="none" w:sz="0" w:space="0" w:color="auto"/>
        <w:bottom w:val="none" w:sz="0" w:space="0" w:color="auto"/>
        <w:right w:val="none" w:sz="0" w:space="0" w:color="auto"/>
      </w:divBdr>
    </w:div>
    <w:div w:id="1133864004">
      <w:bodyDiv w:val="1"/>
      <w:marLeft w:val="0"/>
      <w:marRight w:val="0"/>
      <w:marTop w:val="0"/>
      <w:marBottom w:val="0"/>
      <w:divBdr>
        <w:top w:val="none" w:sz="0" w:space="0" w:color="auto"/>
        <w:left w:val="none" w:sz="0" w:space="0" w:color="auto"/>
        <w:bottom w:val="none" w:sz="0" w:space="0" w:color="auto"/>
        <w:right w:val="none" w:sz="0" w:space="0" w:color="auto"/>
      </w:divBdr>
    </w:div>
    <w:div w:id="1322276687">
      <w:bodyDiv w:val="1"/>
      <w:marLeft w:val="0"/>
      <w:marRight w:val="0"/>
      <w:marTop w:val="0"/>
      <w:marBottom w:val="0"/>
      <w:divBdr>
        <w:top w:val="none" w:sz="0" w:space="0" w:color="auto"/>
        <w:left w:val="none" w:sz="0" w:space="0" w:color="auto"/>
        <w:bottom w:val="none" w:sz="0" w:space="0" w:color="auto"/>
        <w:right w:val="none" w:sz="0" w:space="0" w:color="auto"/>
      </w:divBdr>
    </w:div>
    <w:div w:id="1358581181">
      <w:bodyDiv w:val="1"/>
      <w:marLeft w:val="0"/>
      <w:marRight w:val="0"/>
      <w:marTop w:val="0"/>
      <w:marBottom w:val="0"/>
      <w:divBdr>
        <w:top w:val="none" w:sz="0" w:space="0" w:color="auto"/>
        <w:left w:val="none" w:sz="0" w:space="0" w:color="auto"/>
        <w:bottom w:val="none" w:sz="0" w:space="0" w:color="auto"/>
        <w:right w:val="none" w:sz="0" w:space="0" w:color="auto"/>
      </w:divBdr>
    </w:div>
    <w:div w:id="1408376889">
      <w:bodyDiv w:val="1"/>
      <w:marLeft w:val="0"/>
      <w:marRight w:val="0"/>
      <w:marTop w:val="0"/>
      <w:marBottom w:val="0"/>
      <w:divBdr>
        <w:top w:val="none" w:sz="0" w:space="0" w:color="auto"/>
        <w:left w:val="none" w:sz="0" w:space="0" w:color="auto"/>
        <w:bottom w:val="none" w:sz="0" w:space="0" w:color="auto"/>
        <w:right w:val="none" w:sz="0" w:space="0" w:color="auto"/>
      </w:divBdr>
    </w:div>
    <w:div w:id="1423644985">
      <w:bodyDiv w:val="1"/>
      <w:marLeft w:val="0"/>
      <w:marRight w:val="0"/>
      <w:marTop w:val="0"/>
      <w:marBottom w:val="0"/>
      <w:divBdr>
        <w:top w:val="none" w:sz="0" w:space="0" w:color="auto"/>
        <w:left w:val="none" w:sz="0" w:space="0" w:color="auto"/>
        <w:bottom w:val="none" w:sz="0" w:space="0" w:color="auto"/>
        <w:right w:val="none" w:sz="0" w:space="0" w:color="auto"/>
      </w:divBdr>
    </w:div>
    <w:div w:id="1772316720">
      <w:bodyDiv w:val="1"/>
      <w:marLeft w:val="0"/>
      <w:marRight w:val="0"/>
      <w:marTop w:val="0"/>
      <w:marBottom w:val="0"/>
      <w:divBdr>
        <w:top w:val="none" w:sz="0" w:space="0" w:color="auto"/>
        <w:left w:val="none" w:sz="0" w:space="0" w:color="auto"/>
        <w:bottom w:val="none" w:sz="0" w:space="0" w:color="auto"/>
        <w:right w:val="none" w:sz="0" w:space="0" w:color="auto"/>
      </w:divBdr>
    </w:div>
    <w:div w:id="1787966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otto@imperial.ac.uk"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attribution.climate.copernicus.eu/wp-content/uploads/2018-heatwave-study-tech.pdf" TargetMode="External"/><Relationship Id="rId4" Type="http://schemas.openxmlformats.org/officeDocument/2006/relationships/settings" Target="settings.xml"/><Relationship Id="rId9" Type="http://schemas.openxmlformats.org/officeDocument/2006/relationships/hyperlink" Target="https://www.worldweatherattribution.org/attribution-of-the-2018-heat-in-northern-europe/"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91A5F4-40CD-7949-8888-6434AE2DE2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8</Pages>
  <Words>8622</Words>
  <Characters>49152</Characters>
  <Application>Microsoft Office Word</Application>
  <DocSecurity>0</DocSecurity>
  <Lines>409</Lines>
  <Paragraphs>115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57659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Friederike Otto</dc:creator>
  <cp:keywords/>
  <dc:description/>
  <cp:lastModifiedBy>Friederike Otto</cp:lastModifiedBy>
  <cp:revision>6</cp:revision>
  <dcterms:created xsi:type="dcterms:W3CDTF">2021-10-01T15:15:00Z</dcterms:created>
  <dcterms:modified xsi:type="dcterms:W3CDTF">2021-10-15T14:47:00Z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b6dd9383-4045-3170-8cc2-6451217b0b23</vt:lpwstr>
  </property>
  <property fmtid="{D5CDD505-2E9C-101B-9397-08002B2CF9AE}" pid="4" name="Mendeley Citation Style_1">
    <vt:lpwstr>https://csl.mendeley.com/styles/17238301/harvard-university-of-technology-Sydney-2</vt:lpwstr>
  </property>
  <property fmtid="{D5CDD505-2E9C-101B-9397-08002B2CF9AE}" pid="5" name="Mendeley Recent Style Id 0_1">
    <vt:lpwstr>http://www.zotero.org/styles/apa</vt:lpwstr>
  </property>
  <property fmtid="{D5CDD505-2E9C-101B-9397-08002B2CF9AE}" pid="6" name="Mendeley Recent Style Name 0_1">
    <vt:lpwstr>American Psychological Association 6th edition</vt:lpwstr>
  </property>
  <property fmtid="{D5CDD505-2E9C-101B-9397-08002B2CF9AE}" pid="7" name="Mendeley Recent Style Id 1_1">
    <vt:lpwstr>http://www.zotero.org/styles/climate-risk-management</vt:lpwstr>
  </property>
  <property fmtid="{D5CDD505-2E9C-101B-9397-08002B2CF9AE}" pid="8" name="Mendeley Recent Style Name 1_1">
    <vt:lpwstr>Climate Risk Management</vt:lpwstr>
  </property>
  <property fmtid="{D5CDD505-2E9C-101B-9397-08002B2CF9AE}" pid="9" name="Mendeley Recent Style Id 2_1">
    <vt:lpwstr>http://www.zotero.org/styles/frontiers</vt:lpwstr>
  </property>
  <property fmtid="{D5CDD505-2E9C-101B-9397-08002B2CF9AE}" pid="10" name="Mendeley Recent Style Name 2_1">
    <vt:lpwstr>Frontiers journals</vt:lpwstr>
  </property>
  <property fmtid="{D5CDD505-2E9C-101B-9397-08002B2CF9AE}" pid="11" name="Mendeley Recent Style Id 3_1">
    <vt:lpwstr>http://csl.mendeley.com/styles/488731821/frontiers-wg1tsu</vt:lpwstr>
  </property>
  <property fmtid="{D5CDD505-2E9C-101B-9397-08002B2CF9AE}" pid="12" name="Mendeley Recent Style Name 3_1">
    <vt:lpwstr>Frontiers journals - WGI TSU</vt:lpwstr>
  </property>
  <property fmtid="{D5CDD505-2E9C-101B-9397-08002B2CF9AE}" pid="13" name="Mendeley Recent Style Id 4_1">
    <vt:lpwstr>https://csl.mendeley.com/styles/17238301/harvard-university-of-technology-Sydney-2</vt:lpwstr>
  </property>
  <property fmtid="{D5CDD505-2E9C-101B-9397-08002B2CF9AE}" pid="14" name="Mendeley Recent Style Name 4_1">
    <vt:lpwstr>Harvard - University of Technology Sydney - Meijun Huang - Meijun Huang, Information Services Librarian</vt:lpwstr>
  </property>
  <property fmtid="{D5CDD505-2E9C-101B-9397-08002B2CF9AE}" pid="15" name="Mendeley Recent Style Id 5_1">
    <vt:lpwstr>http://www.zotero.org/styles/ieee</vt:lpwstr>
  </property>
  <property fmtid="{D5CDD505-2E9C-101B-9397-08002B2CF9AE}" pid="16" name="Mendeley Recent Style Name 5_1">
    <vt:lpwstr>IEEE</vt:lpwstr>
  </property>
  <property fmtid="{D5CDD505-2E9C-101B-9397-08002B2CF9AE}" pid="17" name="Mendeley Recent Style Id 6_1">
    <vt:lpwstr>http://www.zotero.org/styles/international-journal-of-climatology</vt:lpwstr>
  </property>
  <property fmtid="{D5CDD505-2E9C-101B-9397-08002B2CF9AE}" pid="18" name="Mendeley Recent Style Name 6_1">
    <vt:lpwstr>International Journal of Climatology</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